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E85" w:rsidRDefault="004F4E85">
      <w:r>
        <w:rPr>
          <w:noProof/>
          <w:lang w:eastAsia="ru-RU"/>
        </w:rPr>
        <w:drawing>
          <wp:inline distT="0" distB="0" distL="0" distR="0">
            <wp:extent cx="6120130" cy="9272764"/>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9272764"/>
                    </a:xfrm>
                    <a:prstGeom prst="rect">
                      <a:avLst/>
                    </a:prstGeom>
                    <a:noFill/>
                    <a:ln>
                      <a:noFill/>
                    </a:ln>
                  </pic:spPr>
                </pic:pic>
              </a:graphicData>
            </a:graphic>
          </wp:inline>
        </w:drawing>
      </w:r>
    </w:p>
    <w:p w:rsidR="004F4E85" w:rsidRDefault="004F4E85"/>
    <w:p w:rsidR="009442BE" w:rsidRPr="009442BE" w:rsidRDefault="009442BE" w:rsidP="009442BE">
      <w:pPr>
        <w:spacing w:after="0" w:line="240" w:lineRule="auto"/>
        <w:rPr>
          <w:rFonts w:ascii="Times New Roman" w:hAnsi="Times New Roman" w:cs="Times New Roman"/>
          <w:sz w:val="24"/>
          <w:szCs w:val="24"/>
        </w:rPr>
      </w:pPr>
      <w:r w:rsidRPr="009442BE">
        <w:rPr>
          <w:rFonts w:ascii="Times New Roman" w:hAnsi="Times New Roman" w:cs="Times New Roman"/>
          <w:sz w:val="24"/>
          <w:szCs w:val="24"/>
        </w:rPr>
        <w:t>ПРИНЯТО                                                                                                          УТВЕРЖДАЮ</w:t>
      </w:r>
    </w:p>
    <w:p w:rsidR="009442BE" w:rsidRPr="009442BE" w:rsidRDefault="009442BE" w:rsidP="009442BE">
      <w:pPr>
        <w:spacing w:after="0" w:line="240" w:lineRule="auto"/>
        <w:rPr>
          <w:rFonts w:ascii="Times New Roman" w:hAnsi="Times New Roman" w:cs="Times New Roman"/>
          <w:sz w:val="24"/>
          <w:szCs w:val="24"/>
        </w:rPr>
      </w:pPr>
      <w:r w:rsidRPr="009442BE">
        <w:rPr>
          <w:rFonts w:ascii="Times New Roman" w:hAnsi="Times New Roman" w:cs="Times New Roman"/>
          <w:sz w:val="24"/>
          <w:szCs w:val="24"/>
        </w:rPr>
        <w:t xml:space="preserve">Общим собранием работников                                                                     Заведующий МБДОУ </w:t>
      </w:r>
    </w:p>
    <w:p w:rsidR="009442BE" w:rsidRPr="009442BE" w:rsidRDefault="009442BE" w:rsidP="009442BE">
      <w:pPr>
        <w:spacing w:after="0" w:line="240" w:lineRule="auto"/>
        <w:rPr>
          <w:rFonts w:ascii="Times New Roman" w:hAnsi="Times New Roman" w:cs="Times New Roman"/>
          <w:sz w:val="24"/>
          <w:szCs w:val="24"/>
        </w:rPr>
      </w:pPr>
      <w:r w:rsidRPr="009442BE">
        <w:rPr>
          <w:rFonts w:ascii="Times New Roman" w:hAnsi="Times New Roman" w:cs="Times New Roman"/>
          <w:sz w:val="24"/>
          <w:szCs w:val="24"/>
        </w:rPr>
        <w:t xml:space="preserve">Протокол № __                                                                                           « Детский сад </w:t>
      </w:r>
      <w:proofErr w:type="spellStart"/>
      <w:r w:rsidRPr="009442BE">
        <w:rPr>
          <w:rFonts w:ascii="Times New Roman" w:hAnsi="Times New Roman" w:cs="Times New Roman"/>
          <w:sz w:val="24"/>
          <w:szCs w:val="24"/>
        </w:rPr>
        <w:t>п</w:t>
      </w:r>
      <w:proofErr w:type="gramStart"/>
      <w:r w:rsidRPr="009442BE">
        <w:rPr>
          <w:rFonts w:ascii="Times New Roman" w:hAnsi="Times New Roman" w:cs="Times New Roman"/>
          <w:sz w:val="24"/>
          <w:szCs w:val="24"/>
        </w:rPr>
        <w:t>.С</w:t>
      </w:r>
      <w:proofErr w:type="gramEnd"/>
      <w:r w:rsidRPr="009442BE">
        <w:rPr>
          <w:rFonts w:ascii="Times New Roman" w:hAnsi="Times New Roman" w:cs="Times New Roman"/>
          <w:sz w:val="24"/>
          <w:szCs w:val="24"/>
        </w:rPr>
        <w:t>ажное</w:t>
      </w:r>
      <w:proofErr w:type="spellEnd"/>
      <w:r w:rsidRPr="009442BE">
        <w:rPr>
          <w:rFonts w:ascii="Times New Roman" w:hAnsi="Times New Roman" w:cs="Times New Roman"/>
          <w:sz w:val="24"/>
          <w:szCs w:val="24"/>
        </w:rPr>
        <w:t>»</w:t>
      </w:r>
    </w:p>
    <w:p w:rsidR="009442BE" w:rsidRPr="009442BE" w:rsidRDefault="009442BE" w:rsidP="009442BE">
      <w:pPr>
        <w:spacing w:after="0" w:line="240" w:lineRule="auto"/>
        <w:rPr>
          <w:rFonts w:ascii="Times New Roman" w:hAnsi="Times New Roman" w:cs="Times New Roman"/>
          <w:sz w:val="24"/>
          <w:szCs w:val="24"/>
        </w:rPr>
      </w:pPr>
      <w:r w:rsidRPr="009442BE">
        <w:rPr>
          <w:rFonts w:ascii="Times New Roman" w:hAnsi="Times New Roman" w:cs="Times New Roman"/>
          <w:sz w:val="24"/>
          <w:szCs w:val="24"/>
        </w:rPr>
        <w:t xml:space="preserve">от «___»_________20____г                                                </w:t>
      </w:r>
      <w:r>
        <w:rPr>
          <w:rFonts w:ascii="Times New Roman" w:hAnsi="Times New Roman" w:cs="Times New Roman"/>
          <w:sz w:val="24"/>
          <w:szCs w:val="24"/>
        </w:rPr>
        <w:t xml:space="preserve">                       ________Т</w:t>
      </w:r>
      <w:r w:rsidRPr="009442BE">
        <w:rPr>
          <w:rFonts w:ascii="Times New Roman" w:hAnsi="Times New Roman" w:cs="Times New Roman"/>
          <w:sz w:val="24"/>
          <w:szCs w:val="24"/>
        </w:rPr>
        <w:t>.Н. Орешкина</w:t>
      </w:r>
    </w:p>
    <w:p w:rsidR="009442BE" w:rsidRPr="009442BE" w:rsidRDefault="009442BE" w:rsidP="009442B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C62A2">
        <w:rPr>
          <w:rFonts w:ascii="Times New Roman" w:hAnsi="Times New Roman" w:cs="Times New Roman"/>
          <w:sz w:val="24"/>
          <w:szCs w:val="24"/>
        </w:rPr>
        <w:t xml:space="preserve">                            </w:t>
      </w:r>
      <w:r>
        <w:rPr>
          <w:rFonts w:ascii="Times New Roman" w:hAnsi="Times New Roman" w:cs="Times New Roman"/>
          <w:sz w:val="24"/>
          <w:szCs w:val="24"/>
        </w:rPr>
        <w:t xml:space="preserve">    приказ №</w:t>
      </w:r>
      <w:r w:rsidR="004C62A2">
        <w:rPr>
          <w:rFonts w:ascii="Times New Roman" w:hAnsi="Times New Roman" w:cs="Times New Roman"/>
          <w:sz w:val="24"/>
          <w:szCs w:val="24"/>
        </w:rPr>
        <w:t xml:space="preserve">    </w:t>
      </w:r>
      <w:r>
        <w:rPr>
          <w:rFonts w:ascii="Times New Roman" w:hAnsi="Times New Roman" w:cs="Times New Roman"/>
          <w:sz w:val="24"/>
          <w:szCs w:val="24"/>
        </w:rPr>
        <w:t xml:space="preserve"> от «__»____20__</w:t>
      </w:r>
    </w:p>
    <w:p w:rsidR="009442BE" w:rsidRPr="009442BE" w:rsidRDefault="009442BE" w:rsidP="009442BE">
      <w:pPr>
        <w:spacing w:after="0" w:line="240" w:lineRule="auto"/>
        <w:rPr>
          <w:rFonts w:ascii="Times New Roman" w:hAnsi="Times New Roman" w:cs="Times New Roman"/>
          <w:sz w:val="24"/>
          <w:szCs w:val="24"/>
        </w:rPr>
      </w:pPr>
    </w:p>
    <w:p w:rsidR="009442BE" w:rsidRPr="009442BE" w:rsidRDefault="009442BE" w:rsidP="009442BE">
      <w:pPr>
        <w:spacing w:after="0" w:line="240" w:lineRule="auto"/>
        <w:rPr>
          <w:rFonts w:ascii="Times New Roman" w:hAnsi="Times New Roman" w:cs="Times New Roman"/>
          <w:sz w:val="24"/>
          <w:szCs w:val="24"/>
        </w:rPr>
      </w:pPr>
    </w:p>
    <w:p w:rsidR="009442BE" w:rsidRPr="009442BE" w:rsidRDefault="009442BE" w:rsidP="009442BE">
      <w:pPr>
        <w:spacing w:after="0" w:line="240" w:lineRule="auto"/>
        <w:rPr>
          <w:rFonts w:ascii="Times New Roman" w:hAnsi="Times New Roman" w:cs="Times New Roman"/>
          <w:sz w:val="24"/>
          <w:szCs w:val="24"/>
        </w:rPr>
      </w:pPr>
      <w:r w:rsidRPr="009442BE">
        <w:rPr>
          <w:rFonts w:ascii="Times New Roman" w:hAnsi="Times New Roman" w:cs="Times New Roman"/>
          <w:sz w:val="24"/>
          <w:szCs w:val="24"/>
        </w:rPr>
        <w:t xml:space="preserve">С учетом мнения профсоюзного комитета                                             </w:t>
      </w:r>
    </w:p>
    <w:p w:rsidR="009442BE" w:rsidRPr="009442BE" w:rsidRDefault="009442BE" w:rsidP="009442BE">
      <w:pPr>
        <w:spacing w:after="0" w:line="240" w:lineRule="auto"/>
        <w:rPr>
          <w:rFonts w:ascii="Times New Roman" w:hAnsi="Times New Roman" w:cs="Times New Roman"/>
          <w:sz w:val="24"/>
          <w:szCs w:val="24"/>
        </w:rPr>
      </w:pPr>
      <w:r w:rsidRPr="009442BE">
        <w:rPr>
          <w:rFonts w:ascii="Times New Roman" w:hAnsi="Times New Roman" w:cs="Times New Roman"/>
          <w:sz w:val="24"/>
          <w:szCs w:val="24"/>
        </w:rPr>
        <w:t xml:space="preserve">Председатель ПК                                                                                        </w:t>
      </w:r>
    </w:p>
    <w:p w:rsidR="009442BE" w:rsidRPr="009442BE" w:rsidRDefault="009442BE" w:rsidP="009442BE">
      <w:pPr>
        <w:spacing w:after="0" w:line="240" w:lineRule="auto"/>
        <w:rPr>
          <w:rFonts w:ascii="Times New Roman" w:hAnsi="Times New Roman" w:cs="Times New Roman"/>
          <w:sz w:val="24"/>
          <w:szCs w:val="24"/>
        </w:rPr>
      </w:pPr>
      <w:r w:rsidRPr="009442BE">
        <w:rPr>
          <w:rFonts w:ascii="Times New Roman" w:hAnsi="Times New Roman" w:cs="Times New Roman"/>
          <w:sz w:val="24"/>
          <w:szCs w:val="24"/>
        </w:rPr>
        <w:t xml:space="preserve">_________Н.М. Исламова                                                                    </w:t>
      </w:r>
    </w:p>
    <w:p w:rsidR="009442BE" w:rsidRPr="009442BE" w:rsidRDefault="009442BE" w:rsidP="009442BE">
      <w:pPr>
        <w:spacing w:after="0" w:line="240" w:lineRule="auto"/>
        <w:rPr>
          <w:rFonts w:ascii="Times New Roman" w:hAnsi="Times New Roman" w:cs="Times New Roman"/>
        </w:rPr>
      </w:pPr>
    </w:p>
    <w:p w:rsidR="009442BE" w:rsidRDefault="009442BE" w:rsidP="00E5153D">
      <w:pPr>
        <w:pStyle w:val="1"/>
        <w:spacing w:after="0" w:line="240" w:lineRule="auto"/>
        <w:ind w:left="0" w:right="-1"/>
        <w:jc w:val="center"/>
        <w:rPr>
          <w:rFonts w:ascii="Times New Roman" w:hAnsi="Times New Roman" w:cs="Times New Roman"/>
          <w:sz w:val="28"/>
          <w:szCs w:val="28"/>
        </w:rPr>
      </w:pPr>
    </w:p>
    <w:p w:rsidR="009442BE" w:rsidRDefault="009442BE" w:rsidP="00E5153D">
      <w:pPr>
        <w:pStyle w:val="1"/>
        <w:spacing w:after="0" w:line="240" w:lineRule="auto"/>
        <w:ind w:left="0" w:right="-1"/>
        <w:jc w:val="center"/>
        <w:rPr>
          <w:rFonts w:ascii="Times New Roman" w:hAnsi="Times New Roman" w:cs="Times New Roman"/>
          <w:sz w:val="28"/>
          <w:szCs w:val="28"/>
        </w:rPr>
      </w:pPr>
    </w:p>
    <w:p w:rsidR="009442BE" w:rsidRDefault="009442BE" w:rsidP="00E5153D">
      <w:pPr>
        <w:pStyle w:val="1"/>
        <w:spacing w:after="0" w:line="240" w:lineRule="auto"/>
        <w:ind w:left="0" w:right="-1"/>
        <w:jc w:val="center"/>
        <w:rPr>
          <w:rFonts w:ascii="Times New Roman" w:hAnsi="Times New Roman" w:cs="Times New Roman"/>
          <w:sz w:val="28"/>
          <w:szCs w:val="28"/>
        </w:rPr>
      </w:pPr>
    </w:p>
    <w:p w:rsidR="003B0C56" w:rsidRDefault="003B0C56" w:rsidP="00E5153D">
      <w:pPr>
        <w:pStyle w:val="1"/>
        <w:spacing w:after="0" w:line="240" w:lineRule="auto"/>
        <w:ind w:left="0" w:right="-1"/>
        <w:jc w:val="center"/>
        <w:rPr>
          <w:rFonts w:ascii="Times New Roman" w:hAnsi="Times New Roman" w:cs="Times New Roman"/>
          <w:sz w:val="28"/>
          <w:szCs w:val="28"/>
        </w:rPr>
      </w:pPr>
      <w:r>
        <w:rPr>
          <w:rFonts w:ascii="Times New Roman" w:hAnsi="Times New Roman" w:cs="Times New Roman"/>
          <w:sz w:val="28"/>
          <w:szCs w:val="28"/>
        </w:rPr>
        <w:t>ПОЛОЖЕНИЕ</w:t>
      </w:r>
    </w:p>
    <w:p w:rsidR="003B0C56" w:rsidRDefault="00E5153D" w:rsidP="00E5153D">
      <w:pPr>
        <w:pStyle w:val="1"/>
        <w:spacing w:after="0" w:line="240" w:lineRule="auto"/>
        <w:ind w:left="0" w:right="-1"/>
        <w:jc w:val="center"/>
        <w:rPr>
          <w:rFonts w:ascii="Times New Roman" w:hAnsi="Times New Roman" w:cs="Times New Roman"/>
          <w:sz w:val="28"/>
          <w:szCs w:val="28"/>
        </w:rPr>
      </w:pPr>
      <w:r>
        <w:rPr>
          <w:rFonts w:ascii="Times New Roman" w:hAnsi="Times New Roman" w:cs="Times New Roman"/>
          <w:sz w:val="28"/>
          <w:szCs w:val="28"/>
        </w:rPr>
        <w:t>п</w:t>
      </w:r>
      <w:r w:rsidR="003B0C56">
        <w:rPr>
          <w:rFonts w:ascii="Times New Roman" w:hAnsi="Times New Roman" w:cs="Times New Roman"/>
          <w:sz w:val="28"/>
          <w:szCs w:val="28"/>
        </w:rPr>
        <w:t>о оплате труда работников</w:t>
      </w:r>
    </w:p>
    <w:p w:rsidR="003B0C56" w:rsidRDefault="003B0C56" w:rsidP="00E5153D">
      <w:pPr>
        <w:pStyle w:val="1"/>
        <w:spacing w:after="0" w:line="240" w:lineRule="auto"/>
        <w:ind w:left="0" w:right="-1"/>
        <w:jc w:val="center"/>
        <w:rPr>
          <w:rFonts w:ascii="Times New Roman" w:hAnsi="Times New Roman" w:cs="Times New Roman"/>
          <w:sz w:val="28"/>
          <w:szCs w:val="28"/>
        </w:rPr>
      </w:pPr>
      <w:r>
        <w:rPr>
          <w:rFonts w:ascii="Times New Roman" w:hAnsi="Times New Roman" w:cs="Times New Roman"/>
          <w:sz w:val="28"/>
          <w:szCs w:val="28"/>
        </w:rPr>
        <w:t xml:space="preserve">Муниципального бюджетного дошкольного образовательного учреждения «Детский сад </w:t>
      </w:r>
      <w:proofErr w:type="spellStart"/>
      <w:r>
        <w:rPr>
          <w:rFonts w:ascii="Times New Roman" w:hAnsi="Times New Roman" w:cs="Times New Roman"/>
          <w:sz w:val="28"/>
          <w:szCs w:val="28"/>
        </w:rPr>
        <w:t>п</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ажное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Яковлевского</w:t>
      </w:r>
      <w:proofErr w:type="spellEnd"/>
      <w:r>
        <w:rPr>
          <w:rFonts w:ascii="Times New Roman" w:hAnsi="Times New Roman" w:cs="Times New Roman"/>
          <w:sz w:val="28"/>
          <w:szCs w:val="28"/>
        </w:rPr>
        <w:t xml:space="preserve"> городского округа»</w:t>
      </w:r>
    </w:p>
    <w:p w:rsidR="003B0C56" w:rsidRDefault="003B0C56" w:rsidP="003B0C56">
      <w:pPr>
        <w:pStyle w:val="1"/>
        <w:spacing w:after="0" w:line="240" w:lineRule="auto"/>
        <w:ind w:left="0" w:right="720"/>
        <w:jc w:val="center"/>
        <w:rPr>
          <w:rFonts w:ascii="Times New Roman" w:hAnsi="Times New Roman" w:cs="Times New Roman"/>
          <w:sz w:val="28"/>
          <w:szCs w:val="28"/>
        </w:rPr>
      </w:pPr>
    </w:p>
    <w:p w:rsidR="003B0C56" w:rsidRDefault="003B0C56" w:rsidP="00E5153D">
      <w:pPr>
        <w:pStyle w:val="1"/>
        <w:numPr>
          <w:ilvl w:val="0"/>
          <w:numId w:val="3"/>
        </w:numPr>
        <w:tabs>
          <w:tab w:val="left" w:pos="9638"/>
        </w:tabs>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Общие положения</w:t>
      </w:r>
    </w:p>
    <w:p w:rsidR="003B0C56" w:rsidRDefault="003B0C56" w:rsidP="00E5153D">
      <w:pPr>
        <w:pStyle w:val="1"/>
        <w:tabs>
          <w:tab w:val="left" w:pos="9638"/>
        </w:tabs>
        <w:spacing w:after="0" w:line="240" w:lineRule="auto"/>
        <w:ind w:left="0" w:right="-1"/>
        <w:jc w:val="both"/>
        <w:rPr>
          <w:rFonts w:ascii="Times New Roman" w:hAnsi="Times New Roman" w:cs="Times New Roman"/>
          <w:sz w:val="28"/>
          <w:szCs w:val="28"/>
        </w:rPr>
      </w:pPr>
      <w:r>
        <w:rPr>
          <w:rFonts w:ascii="Times New Roman" w:hAnsi="Times New Roman" w:cs="Times New Roman"/>
          <w:sz w:val="28"/>
          <w:szCs w:val="28"/>
        </w:rPr>
        <w:t xml:space="preserve">1.1. Настоящее Положение разработано для работников </w:t>
      </w:r>
      <w:proofErr w:type="gramStart"/>
      <w:r>
        <w:rPr>
          <w:rFonts w:ascii="Times New Roman" w:hAnsi="Times New Roman" w:cs="Times New Roman"/>
          <w:sz w:val="28"/>
          <w:szCs w:val="28"/>
        </w:rPr>
        <w:t>Муниципального</w:t>
      </w:r>
      <w:proofErr w:type="gramEnd"/>
      <w:r>
        <w:rPr>
          <w:rFonts w:ascii="Times New Roman" w:hAnsi="Times New Roman" w:cs="Times New Roman"/>
          <w:sz w:val="28"/>
          <w:szCs w:val="28"/>
        </w:rPr>
        <w:t xml:space="preserve"> бюджетного дошкольного образовательного учреждения «</w:t>
      </w:r>
      <w:r w:rsidR="00E5153D">
        <w:rPr>
          <w:rFonts w:ascii="Times New Roman" w:hAnsi="Times New Roman" w:cs="Times New Roman"/>
          <w:sz w:val="28"/>
          <w:szCs w:val="28"/>
        </w:rPr>
        <w:t xml:space="preserve">Детский сад </w:t>
      </w:r>
      <w:proofErr w:type="spellStart"/>
      <w:r>
        <w:rPr>
          <w:rFonts w:ascii="Times New Roman" w:hAnsi="Times New Roman" w:cs="Times New Roman"/>
          <w:sz w:val="28"/>
          <w:szCs w:val="28"/>
        </w:rPr>
        <w:t>п</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ажное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Яковлевского</w:t>
      </w:r>
      <w:proofErr w:type="spellEnd"/>
      <w:r>
        <w:rPr>
          <w:rFonts w:ascii="Times New Roman" w:hAnsi="Times New Roman" w:cs="Times New Roman"/>
          <w:sz w:val="28"/>
          <w:szCs w:val="28"/>
        </w:rPr>
        <w:t xml:space="preserve"> городского округа» (далее - ДОУ) на основании постановления Правительства Белгородской области от 07 апреля 2014 года № 134-пп «Об утверждении Методики ф</w:t>
      </w:r>
      <w:r w:rsidR="00E5153D">
        <w:rPr>
          <w:rFonts w:ascii="Times New Roman" w:hAnsi="Times New Roman" w:cs="Times New Roman"/>
          <w:sz w:val="28"/>
          <w:szCs w:val="28"/>
        </w:rPr>
        <w:t xml:space="preserve">ормирования системы </w:t>
      </w:r>
      <w:r>
        <w:rPr>
          <w:rFonts w:ascii="Times New Roman" w:hAnsi="Times New Roman" w:cs="Times New Roman"/>
          <w:sz w:val="28"/>
          <w:szCs w:val="28"/>
        </w:rPr>
        <w:t>оплаты труда и стимулирования работников дошкольных образовательных организаций, дошкольных групп в образовательных организациях, обеспечивающих государственные гарантии реализации прав на получение общедоступного и бесплатного</w:t>
      </w:r>
      <w:r w:rsidR="007F2D21">
        <w:rPr>
          <w:rFonts w:ascii="Times New Roman" w:hAnsi="Times New Roman" w:cs="Times New Roman"/>
          <w:sz w:val="28"/>
          <w:szCs w:val="28"/>
        </w:rPr>
        <w:t xml:space="preserve"> дошкольного образования</w:t>
      </w:r>
      <w:r>
        <w:rPr>
          <w:rFonts w:ascii="Times New Roman" w:hAnsi="Times New Roman" w:cs="Times New Roman"/>
          <w:sz w:val="28"/>
          <w:szCs w:val="28"/>
        </w:rPr>
        <w:t>»</w:t>
      </w:r>
      <w:r w:rsidR="007F2D21">
        <w:rPr>
          <w:rFonts w:ascii="Times New Roman" w:hAnsi="Times New Roman" w:cs="Times New Roman"/>
          <w:sz w:val="28"/>
          <w:szCs w:val="28"/>
        </w:rPr>
        <w:t xml:space="preserve"> (в ред. Постановления Правительства Белгородской области от 05.11.2019г № 466-пп).</w:t>
      </w:r>
    </w:p>
    <w:p w:rsidR="007F2D21" w:rsidRDefault="007F2D21" w:rsidP="00E5153D">
      <w:pPr>
        <w:pStyle w:val="1"/>
        <w:spacing w:after="0" w:line="240" w:lineRule="auto"/>
        <w:ind w:left="0" w:right="-1"/>
        <w:jc w:val="both"/>
        <w:rPr>
          <w:rFonts w:ascii="Times New Roman" w:hAnsi="Times New Roman" w:cs="Times New Roman"/>
          <w:sz w:val="28"/>
          <w:szCs w:val="28"/>
        </w:rPr>
      </w:pPr>
      <w:r>
        <w:rPr>
          <w:rFonts w:ascii="Times New Roman" w:hAnsi="Times New Roman" w:cs="Times New Roman"/>
          <w:sz w:val="28"/>
          <w:szCs w:val="28"/>
        </w:rPr>
        <w:t xml:space="preserve">1.2. </w:t>
      </w:r>
      <w:proofErr w:type="gramStart"/>
      <w:r>
        <w:rPr>
          <w:rFonts w:ascii="Times New Roman" w:hAnsi="Times New Roman" w:cs="Times New Roman"/>
          <w:sz w:val="28"/>
          <w:szCs w:val="28"/>
        </w:rPr>
        <w:t>Фонд оплаты педагогического персонала</w:t>
      </w:r>
      <w:r w:rsidR="00E5153D">
        <w:rPr>
          <w:rFonts w:ascii="Times New Roman" w:hAnsi="Times New Roman" w:cs="Times New Roman"/>
          <w:sz w:val="28"/>
          <w:szCs w:val="28"/>
        </w:rPr>
        <w:t xml:space="preserve"> формируется в соответствии с нормативами расходов на обеспечение государственных гарантий реализации прав на получение общедоступного и бесплатного дошкольного образования согласно Постановлению Правительства области от 30 декабря 2013 г № 565-пп «Об утверждении нормативов расходов и порядка перечисления местным бюджетам субвенций из областного бюджета на обеспечение государственных гарантий реализации прав на получение общедоступного и бесплатного дошкольного образования», из</w:t>
      </w:r>
      <w:proofErr w:type="gramEnd"/>
      <w:r w:rsidR="00E5153D">
        <w:rPr>
          <w:rFonts w:ascii="Times New Roman" w:hAnsi="Times New Roman" w:cs="Times New Roman"/>
          <w:sz w:val="28"/>
          <w:szCs w:val="28"/>
        </w:rPr>
        <w:t xml:space="preserve"> расчета на одного обучающегося, в части оплаты труда.</w:t>
      </w:r>
    </w:p>
    <w:p w:rsidR="007537F9" w:rsidRDefault="007537F9" w:rsidP="00E5153D">
      <w:pPr>
        <w:pStyle w:val="1"/>
        <w:spacing w:after="0" w:line="240" w:lineRule="auto"/>
        <w:ind w:left="0" w:right="-1"/>
        <w:jc w:val="both"/>
        <w:rPr>
          <w:rFonts w:ascii="Times New Roman" w:hAnsi="Times New Roman" w:cs="Times New Roman"/>
          <w:sz w:val="28"/>
          <w:szCs w:val="28"/>
        </w:rPr>
      </w:pPr>
      <w:r>
        <w:rPr>
          <w:rFonts w:ascii="Times New Roman" w:hAnsi="Times New Roman" w:cs="Times New Roman"/>
          <w:sz w:val="28"/>
          <w:szCs w:val="28"/>
        </w:rPr>
        <w:t>1.3. Фонд оплаты прочего персонала формируется в соответствии с Методикой формирования системы оплаты труда и стимулирования работников дошкольных образовательных организаций,  обеспечивающих государственные гарантии реализации прав на получение общедоступного и бесплатного дошкольного образования, но за счет средств муниципального бюджета на текущий финансовый год.</w:t>
      </w:r>
    </w:p>
    <w:p w:rsidR="003B0C56" w:rsidRDefault="007537F9" w:rsidP="007537F9">
      <w:pPr>
        <w:pStyle w:val="1"/>
        <w:spacing w:after="0" w:line="240" w:lineRule="auto"/>
        <w:ind w:left="0" w:right="-1"/>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1.4. Система оплаты труда применяется в отношении всех категорий работников: педагогического и прочего персонала. Прочий персонал включает в себя учебно-вспомогательный и обслуживающий персонал.</w:t>
      </w:r>
    </w:p>
    <w:p w:rsidR="00C50E6A" w:rsidRDefault="00C50E6A" w:rsidP="007537F9">
      <w:pPr>
        <w:pStyle w:val="1"/>
        <w:spacing w:after="0" w:line="240" w:lineRule="auto"/>
        <w:ind w:left="0" w:right="-1"/>
        <w:jc w:val="both"/>
        <w:rPr>
          <w:rFonts w:ascii="Times New Roman" w:hAnsi="Times New Roman" w:cs="Times New Roman"/>
          <w:sz w:val="28"/>
          <w:szCs w:val="28"/>
        </w:rPr>
      </w:pPr>
      <w:r>
        <w:rPr>
          <w:rFonts w:ascii="Times New Roman" w:hAnsi="Times New Roman" w:cs="Times New Roman"/>
          <w:sz w:val="28"/>
          <w:szCs w:val="28"/>
        </w:rPr>
        <w:t xml:space="preserve">1.5. Система оплаты труда в ДОУ  включает в себя оклады, гарантированные надбавки и  выплаты стимулирующего характера. </w:t>
      </w:r>
    </w:p>
    <w:p w:rsidR="00C50E6A" w:rsidRDefault="00C50E6A" w:rsidP="007537F9">
      <w:pPr>
        <w:pStyle w:val="1"/>
        <w:spacing w:after="0" w:line="240" w:lineRule="auto"/>
        <w:ind w:left="0" w:right="-1"/>
        <w:jc w:val="both"/>
        <w:rPr>
          <w:rFonts w:ascii="Times New Roman" w:hAnsi="Times New Roman" w:cs="Times New Roman"/>
          <w:sz w:val="28"/>
          <w:szCs w:val="28"/>
        </w:rPr>
      </w:pPr>
      <w:r>
        <w:rPr>
          <w:rFonts w:ascii="Times New Roman" w:hAnsi="Times New Roman" w:cs="Times New Roman"/>
          <w:sz w:val="28"/>
          <w:szCs w:val="28"/>
        </w:rPr>
        <w:t>1.6.  Размеры окладов по профессиональным должностям представлены в (Приложение №1).</w:t>
      </w:r>
    </w:p>
    <w:p w:rsidR="00C50E6A" w:rsidRDefault="00C50E6A" w:rsidP="007537F9">
      <w:pPr>
        <w:pStyle w:val="1"/>
        <w:spacing w:after="0" w:line="240" w:lineRule="auto"/>
        <w:ind w:left="900" w:right="720" w:firstLine="516"/>
        <w:jc w:val="both"/>
        <w:rPr>
          <w:rFonts w:ascii="Times New Roman" w:hAnsi="Times New Roman" w:cs="Times New Roman"/>
          <w:sz w:val="28"/>
          <w:szCs w:val="28"/>
        </w:rPr>
      </w:pPr>
    </w:p>
    <w:p w:rsidR="00C50E6A" w:rsidRDefault="00C50E6A" w:rsidP="00C50E6A">
      <w:pPr>
        <w:pStyle w:val="ConsPlusNormal"/>
        <w:ind w:left="1416" w:right="720" w:firstLine="708"/>
        <w:jc w:val="center"/>
        <w:rPr>
          <w:rFonts w:ascii="Times New Roman" w:hAnsi="Times New Roman" w:cs="Times New Roman"/>
          <w:sz w:val="28"/>
          <w:szCs w:val="28"/>
        </w:rPr>
      </w:pPr>
      <w:r>
        <w:rPr>
          <w:rFonts w:ascii="Times New Roman" w:hAnsi="Times New Roman" w:cs="Times New Roman"/>
          <w:b/>
          <w:bCs/>
          <w:sz w:val="28"/>
          <w:szCs w:val="28"/>
        </w:rPr>
        <w:t>2. Формирование централизованного фонда стимулирования  и расчет заработной платы заведующего.</w:t>
      </w:r>
    </w:p>
    <w:p w:rsidR="00C50E6A" w:rsidRDefault="00C50E6A" w:rsidP="00C50E6A">
      <w:pPr>
        <w:pStyle w:val="ConsPlusNormal"/>
        <w:ind w:left="900" w:right="720" w:firstLine="0"/>
        <w:jc w:val="center"/>
        <w:rPr>
          <w:rFonts w:ascii="Times New Roman" w:hAnsi="Times New Roman" w:cs="Times New Roman"/>
          <w:sz w:val="28"/>
          <w:szCs w:val="28"/>
        </w:rPr>
      </w:pPr>
    </w:p>
    <w:p w:rsidR="00C50E6A" w:rsidRDefault="00C50E6A" w:rsidP="00C50E6A">
      <w:pPr>
        <w:pStyle w:val="ConsPlusNormal"/>
        <w:ind w:right="720" w:firstLine="0"/>
        <w:jc w:val="both"/>
        <w:rPr>
          <w:rFonts w:ascii="Times New Roman" w:hAnsi="Times New Roman" w:cs="Times New Roman"/>
          <w:sz w:val="28"/>
          <w:szCs w:val="28"/>
        </w:rPr>
      </w:pPr>
      <w:r>
        <w:rPr>
          <w:rFonts w:ascii="Times New Roman" w:hAnsi="Times New Roman" w:cs="Times New Roman"/>
          <w:sz w:val="28"/>
          <w:szCs w:val="28"/>
        </w:rPr>
        <w:t>2.1.  ДОУ формирует централизованный фонд стимулирования заведующего в размере до 15 процентов от фонда оплаты труда прочего персонала (базового и стимулирующего - без учета ФОТ на подмену отпусков).</w:t>
      </w:r>
    </w:p>
    <w:p w:rsidR="00C50E6A" w:rsidRDefault="00C50E6A" w:rsidP="00C50E6A">
      <w:pPr>
        <w:pStyle w:val="ConsPlusNormal"/>
        <w:ind w:right="720" w:firstLine="0"/>
        <w:jc w:val="both"/>
        <w:rPr>
          <w:rFonts w:ascii="Times New Roman" w:hAnsi="Times New Roman" w:cs="Times New Roman"/>
          <w:sz w:val="28"/>
          <w:szCs w:val="28"/>
        </w:rPr>
      </w:pPr>
      <w:r>
        <w:rPr>
          <w:rFonts w:ascii="Times New Roman" w:hAnsi="Times New Roman" w:cs="Times New Roman"/>
          <w:sz w:val="28"/>
          <w:szCs w:val="28"/>
        </w:rPr>
        <w:t xml:space="preserve">2.2. Распределение централизованного фонда стимулирования заведующего ДОУ осуществляется в соответствии с нормативным правовым актом учредителя. </w:t>
      </w:r>
    </w:p>
    <w:p w:rsidR="00C50E6A" w:rsidRDefault="00C50E6A" w:rsidP="00C50E6A">
      <w:pPr>
        <w:pStyle w:val="ConsPlusNormal"/>
        <w:ind w:right="720" w:firstLine="0"/>
        <w:jc w:val="both"/>
        <w:rPr>
          <w:rFonts w:ascii="Times New Roman" w:hAnsi="Times New Roman" w:cs="Times New Roman"/>
          <w:sz w:val="28"/>
          <w:szCs w:val="28"/>
        </w:rPr>
      </w:pPr>
      <w:r>
        <w:rPr>
          <w:rFonts w:ascii="Times New Roman" w:hAnsi="Times New Roman" w:cs="Times New Roman"/>
          <w:sz w:val="28"/>
          <w:szCs w:val="28"/>
        </w:rPr>
        <w:t xml:space="preserve">Стимулирующие выплаты заведующему   выплачиваются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w:t>
      </w:r>
    </w:p>
    <w:p w:rsidR="00C50E6A" w:rsidRDefault="00C50E6A" w:rsidP="00C50E6A">
      <w:pPr>
        <w:pStyle w:val="ConsPlusNormal"/>
        <w:ind w:right="720" w:firstLine="0"/>
        <w:jc w:val="both"/>
        <w:rPr>
          <w:rFonts w:ascii="Times New Roman" w:hAnsi="Times New Roman" w:cs="Times New Roman"/>
          <w:sz w:val="28"/>
          <w:szCs w:val="28"/>
        </w:rPr>
      </w:pPr>
      <w:r>
        <w:rPr>
          <w:rFonts w:ascii="Times New Roman" w:hAnsi="Times New Roman" w:cs="Times New Roman"/>
          <w:sz w:val="28"/>
          <w:szCs w:val="28"/>
        </w:rPr>
        <w:t xml:space="preserve">- за отраслевые награды «Отличник народного просвещения» и «Почетный работник общего образования Российской Федерации», </w:t>
      </w:r>
    </w:p>
    <w:p w:rsidR="00C50E6A" w:rsidRDefault="00C50E6A" w:rsidP="00C50E6A">
      <w:pPr>
        <w:pStyle w:val="a5"/>
        <w:spacing w:before="0" w:after="0"/>
        <w:ind w:right="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auto"/>
          <w:sz w:val="28"/>
          <w:szCs w:val="28"/>
        </w:rPr>
        <w:t>стимулирующие выплаты за эффективное обеспечение образовательного процесса.</w:t>
      </w:r>
    </w:p>
    <w:p w:rsidR="00C50E6A" w:rsidRDefault="00C50E6A" w:rsidP="00C50E6A">
      <w:pPr>
        <w:pStyle w:val="ConsPlusNormal"/>
        <w:ind w:right="720"/>
        <w:jc w:val="both"/>
        <w:rPr>
          <w:rFonts w:ascii="Times New Roman" w:hAnsi="Times New Roman" w:cs="Times New Roman"/>
          <w:sz w:val="28"/>
          <w:szCs w:val="28"/>
        </w:rPr>
      </w:pPr>
      <w:proofErr w:type="gramStart"/>
      <w:r>
        <w:rPr>
          <w:rFonts w:ascii="Times New Roman" w:hAnsi="Times New Roman" w:cs="Times New Roman"/>
          <w:sz w:val="28"/>
          <w:szCs w:val="28"/>
        </w:rPr>
        <w:t>В случае если заведующий одновременно имеет несколько наград из выше перечисленных, доплаты производятся по наибольшему значению из соответствующих доплат.</w:t>
      </w:r>
      <w:proofErr w:type="gramEnd"/>
    </w:p>
    <w:p w:rsidR="00C50E6A" w:rsidRDefault="00C50E6A" w:rsidP="00C50E6A">
      <w:pPr>
        <w:pStyle w:val="ConsPlusNormal"/>
        <w:ind w:right="720" w:firstLine="0"/>
        <w:jc w:val="both"/>
        <w:rPr>
          <w:rFonts w:ascii="Times New Roman" w:hAnsi="Times New Roman" w:cs="Times New Roman"/>
          <w:sz w:val="28"/>
          <w:szCs w:val="28"/>
        </w:rPr>
      </w:pPr>
      <w:r>
        <w:rPr>
          <w:rFonts w:ascii="Times New Roman" w:hAnsi="Times New Roman" w:cs="Times New Roman"/>
          <w:sz w:val="28"/>
          <w:szCs w:val="28"/>
        </w:rPr>
        <w:t>2.3. Установленные стимулирующие доплаты выплачиваются по основному месту работы и основной занимаемой должности в пределах фонда стимулирования.</w:t>
      </w:r>
    </w:p>
    <w:p w:rsidR="00C50E6A" w:rsidRDefault="00C50E6A" w:rsidP="00C50E6A">
      <w:pPr>
        <w:pStyle w:val="ConsPlusNormal"/>
        <w:ind w:right="720" w:firstLine="0"/>
        <w:jc w:val="both"/>
        <w:rPr>
          <w:rFonts w:ascii="Times New Roman" w:hAnsi="Times New Roman" w:cs="Times New Roman"/>
          <w:sz w:val="28"/>
          <w:szCs w:val="28"/>
        </w:rPr>
      </w:pPr>
      <w:r>
        <w:rPr>
          <w:rFonts w:ascii="Times New Roman" w:hAnsi="Times New Roman" w:cs="Times New Roman"/>
          <w:sz w:val="28"/>
          <w:szCs w:val="28"/>
        </w:rPr>
        <w:t>2.4. Критерии стимулирования разрабатываются с учётом спектра профессиональной деятельности заведующего, показателей оценки - с учётом действующих норм и требований, удовлетворённости потребителей образовательных услуг качеством данных услуг.</w:t>
      </w:r>
    </w:p>
    <w:p w:rsidR="00C50E6A" w:rsidRDefault="00C50E6A" w:rsidP="00C50E6A">
      <w:pPr>
        <w:pStyle w:val="ConsPlusNormal"/>
        <w:ind w:right="720" w:firstLine="0"/>
        <w:jc w:val="both"/>
        <w:rPr>
          <w:rFonts w:ascii="Times New Roman" w:hAnsi="Times New Roman" w:cs="Times New Roman"/>
          <w:sz w:val="28"/>
          <w:szCs w:val="28"/>
        </w:rPr>
      </w:pPr>
      <w:r>
        <w:rPr>
          <w:rFonts w:ascii="Times New Roman" w:hAnsi="Times New Roman" w:cs="Times New Roman"/>
          <w:sz w:val="28"/>
          <w:szCs w:val="28"/>
        </w:rPr>
        <w:t>2.5. Заведующий дошкольной образовательной организацией  формирует и утверждает штатное расписание дошкольной образовательной организации и тарификационный список в пределах  фонда оплаты труда.</w:t>
      </w:r>
    </w:p>
    <w:p w:rsidR="00C50E6A" w:rsidRDefault="00C50E6A" w:rsidP="007F2D21">
      <w:pPr>
        <w:pStyle w:val="1"/>
        <w:spacing w:after="0" w:line="240" w:lineRule="auto"/>
        <w:ind w:left="0" w:right="720"/>
        <w:jc w:val="both"/>
        <w:rPr>
          <w:rFonts w:ascii="Times New Roman" w:hAnsi="Times New Roman" w:cs="Times New Roman"/>
          <w:bCs/>
          <w:sz w:val="28"/>
          <w:szCs w:val="28"/>
        </w:rPr>
      </w:pPr>
      <w:r>
        <w:rPr>
          <w:rFonts w:ascii="Times New Roman" w:hAnsi="Times New Roman" w:cs="Times New Roman"/>
          <w:sz w:val="28"/>
          <w:szCs w:val="28"/>
        </w:rPr>
        <w:t>2.6 Заработная плата заведующего  ДОУ устанавливается исходя из средней (базовой) заработной платы воспитателя, фактически сложившейся на 1 (одно) физическое лицо списочного состава, и стимулирующей надбавки с приме</w:t>
      </w:r>
      <w:r w:rsidR="007F2D21">
        <w:rPr>
          <w:rFonts w:ascii="Times New Roman" w:hAnsi="Times New Roman" w:cs="Times New Roman"/>
          <w:sz w:val="28"/>
          <w:szCs w:val="28"/>
        </w:rPr>
        <w:t xml:space="preserve">нением повышающих коэффициентов </w:t>
      </w:r>
      <w:r>
        <w:rPr>
          <w:rFonts w:ascii="Times New Roman" w:hAnsi="Times New Roman" w:cs="Times New Roman"/>
          <w:sz w:val="28"/>
          <w:szCs w:val="28"/>
        </w:rPr>
        <w:t>за контингент воспитанников  до 100 детей  - 0,5</w:t>
      </w:r>
      <w:r w:rsidR="007F2D21">
        <w:rPr>
          <w:rFonts w:ascii="Times New Roman" w:hAnsi="Times New Roman" w:cs="Times New Roman"/>
          <w:sz w:val="28"/>
          <w:szCs w:val="28"/>
        </w:rPr>
        <w:t xml:space="preserve"> и </w:t>
      </w:r>
      <w:r>
        <w:rPr>
          <w:rFonts w:ascii="Times New Roman" w:hAnsi="Times New Roman" w:cs="Times New Roman"/>
          <w:sz w:val="28"/>
          <w:szCs w:val="28"/>
        </w:rPr>
        <w:t>за наличие  высшей  квалификационной  категории – 0,15</w:t>
      </w:r>
      <w:r w:rsidR="007F2D21">
        <w:rPr>
          <w:rFonts w:ascii="Times New Roman" w:hAnsi="Times New Roman" w:cs="Times New Roman"/>
          <w:sz w:val="28"/>
          <w:szCs w:val="28"/>
        </w:rPr>
        <w:t>.</w:t>
      </w:r>
    </w:p>
    <w:p w:rsidR="007F2D21" w:rsidRDefault="00C50E6A" w:rsidP="007F2D21">
      <w:pPr>
        <w:numPr>
          <w:ilvl w:val="1"/>
          <w:numId w:val="2"/>
        </w:numPr>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bCs/>
          <w:sz w:val="28"/>
          <w:szCs w:val="28"/>
        </w:rPr>
        <w:t xml:space="preserve">Вновь назначенному руководителю </w:t>
      </w:r>
      <w:r>
        <w:rPr>
          <w:rFonts w:ascii="Times New Roman" w:hAnsi="Times New Roman" w:cs="Times New Roman"/>
          <w:sz w:val="28"/>
          <w:szCs w:val="28"/>
        </w:rPr>
        <w:t xml:space="preserve">стимулирующие выплаты по результатам труда могут быть определены по итогам работы за отработанный </w:t>
      </w:r>
      <w:r>
        <w:rPr>
          <w:rFonts w:ascii="Times New Roman" w:hAnsi="Times New Roman" w:cs="Times New Roman"/>
          <w:sz w:val="28"/>
          <w:szCs w:val="28"/>
        </w:rPr>
        <w:lastRenderedPageBreak/>
        <w:t>месяц, но при наличии не распределенного стимулирующего фонда оплаты труда (экономии по фонду стимулирования на дату рассмотрения оценки вновь принятых работников).</w:t>
      </w:r>
    </w:p>
    <w:p w:rsidR="00C50E6A" w:rsidRPr="007F2D21" w:rsidRDefault="00C50E6A" w:rsidP="007F2D21">
      <w:pPr>
        <w:numPr>
          <w:ilvl w:val="1"/>
          <w:numId w:val="2"/>
        </w:numPr>
        <w:suppressAutoHyphens/>
        <w:spacing w:after="0" w:line="240" w:lineRule="auto"/>
        <w:ind w:left="0" w:firstLine="0"/>
        <w:jc w:val="both"/>
        <w:rPr>
          <w:rFonts w:ascii="Times New Roman" w:hAnsi="Times New Roman" w:cs="Times New Roman"/>
          <w:sz w:val="28"/>
          <w:szCs w:val="28"/>
        </w:rPr>
      </w:pPr>
      <w:r w:rsidRPr="007F2D21">
        <w:rPr>
          <w:rFonts w:ascii="Times New Roman" w:hAnsi="Times New Roman" w:cs="Times New Roman"/>
          <w:sz w:val="28"/>
          <w:szCs w:val="28"/>
        </w:rPr>
        <w:t>Стимулирующие выплаты  руководителям дошкольных образовательных организаций производятся в пределах утвержденного учредителем фонда оплаты труда по каждой дошкольной образовательной организации.</w:t>
      </w:r>
    </w:p>
    <w:p w:rsidR="00C50E6A" w:rsidRDefault="00C50E6A" w:rsidP="00C50E6A">
      <w:pPr>
        <w:spacing w:after="0" w:line="240" w:lineRule="auto"/>
        <w:ind w:right="720"/>
        <w:jc w:val="both"/>
        <w:rPr>
          <w:rFonts w:ascii="Times New Roman" w:hAnsi="Times New Roman" w:cs="Times New Roman"/>
          <w:sz w:val="28"/>
          <w:szCs w:val="28"/>
        </w:rPr>
      </w:pPr>
      <w:r>
        <w:rPr>
          <w:rFonts w:ascii="Times New Roman" w:hAnsi="Times New Roman" w:cs="Times New Roman"/>
          <w:sz w:val="28"/>
          <w:szCs w:val="28"/>
        </w:rPr>
        <w:t>Стимулирующая часть по результатам деятельности заведующего  ДОУ назначается ежегодно на 1 января и 1 сентября.</w:t>
      </w:r>
    </w:p>
    <w:p w:rsidR="00C50E6A" w:rsidRDefault="00C50E6A" w:rsidP="00C50E6A">
      <w:pPr>
        <w:spacing w:after="0" w:line="240" w:lineRule="auto"/>
        <w:ind w:left="900" w:right="720" w:firstLine="516"/>
        <w:jc w:val="both"/>
        <w:rPr>
          <w:rFonts w:ascii="Times New Roman" w:hAnsi="Times New Roman" w:cs="Times New Roman"/>
          <w:sz w:val="28"/>
          <w:szCs w:val="28"/>
        </w:rPr>
      </w:pPr>
    </w:p>
    <w:p w:rsidR="00C50E6A" w:rsidRDefault="00C50E6A" w:rsidP="00C50E6A">
      <w:pPr>
        <w:spacing w:after="0" w:line="240" w:lineRule="auto"/>
        <w:ind w:left="900" w:right="720" w:firstLine="516"/>
        <w:jc w:val="center"/>
        <w:rPr>
          <w:rFonts w:ascii="Times New Roman" w:hAnsi="Times New Roman" w:cs="Times New Roman"/>
          <w:sz w:val="28"/>
          <w:szCs w:val="28"/>
        </w:rPr>
      </w:pPr>
      <w:r>
        <w:rPr>
          <w:rFonts w:ascii="Times New Roman" w:hAnsi="Times New Roman" w:cs="Times New Roman"/>
          <w:b/>
          <w:bCs/>
          <w:sz w:val="28"/>
          <w:szCs w:val="28"/>
        </w:rPr>
        <w:t>3. Распределение фонда оплаты труда.</w:t>
      </w:r>
    </w:p>
    <w:p w:rsidR="00C50E6A" w:rsidRDefault="00C50E6A" w:rsidP="004C62A2">
      <w:pPr>
        <w:pStyle w:val="ConsPlusNormal"/>
        <w:ind w:left="142" w:right="-1" w:firstLine="0"/>
        <w:jc w:val="both"/>
        <w:rPr>
          <w:rFonts w:ascii="Times New Roman" w:hAnsi="Times New Roman" w:cs="Times New Roman"/>
          <w:sz w:val="28"/>
          <w:szCs w:val="28"/>
        </w:rPr>
      </w:pPr>
      <w:r>
        <w:rPr>
          <w:rFonts w:ascii="Times New Roman" w:hAnsi="Times New Roman" w:cs="Times New Roman"/>
          <w:sz w:val="28"/>
          <w:szCs w:val="28"/>
        </w:rPr>
        <w:t xml:space="preserve">3.1. </w:t>
      </w:r>
      <w:proofErr w:type="gramStart"/>
      <w:r>
        <w:rPr>
          <w:rFonts w:ascii="Times New Roman" w:hAnsi="Times New Roman" w:cs="Times New Roman"/>
          <w:sz w:val="28"/>
          <w:szCs w:val="28"/>
        </w:rPr>
        <w:t>В части фонда оплаты труда на педагогический персонал  ДОУ самостоятельно определяет объем средств в общем объеме средств, рассчитанном на основании  норматива расходов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осуществляющих образовательную деятельность, количества обучающихся и поправочного коэффициента, доли на прочие учебные расходы (в соответствии с методическими рекомендациями, разработанными на областном</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уровне</w:t>
      </w:r>
      <w:proofErr w:type="gramEnd"/>
      <w:r>
        <w:rPr>
          <w:rFonts w:ascii="Times New Roman" w:hAnsi="Times New Roman" w:cs="Times New Roman"/>
          <w:sz w:val="28"/>
          <w:szCs w:val="28"/>
        </w:rPr>
        <w:t>).</w:t>
      </w:r>
    </w:p>
    <w:p w:rsidR="00C50E6A" w:rsidRDefault="00C50E6A" w:rsidP="004C62A2">
      <w:pPr>
        <w:pStyle w:val="ConsPlusNormal"/>
        <w:ind w:right="-1" w:firstLine="0"/>
        <w:jc w:val="both"/>
        <w:rPr>
          <w:rFonts w:ascii="Times New Roman" w:hAnsi="Times New Roman" w:cs="Times New Roman"/>
          <w:sz w:val="28"/>
          <w:szCs w:val="28"/>
        </w:rPr>
      </w:pPr>
      <w:r>
        <w:rPr>
          <w:rFonts w:ascii="Times New Roman" w:hAnsi="Times New Roman" w:cs="Times New Roman"/>
          <w:sz w:val="28"/>
          <w:szCs w:val="28"/>
        </w:rPr>
        <w:t>3.2. Фонд оплаты труда   педагогического персонала состоит из базовой части  и стимулирующей части в соответствии с Методикой.</w:t>
      </w:r>
    </w:p>
    <w:p w:rsidR="00C50E6A" w:rsidRDefault="00C50E6A" w:rsidP="004C62A2">
      <w:pPr>
        <w:pStyle w:val="ConsPlusNormal"/>
        <w:ind w:left="900" w:right="-1" w:firstLine="516"/>
        <w:jc w:val="both"/>
        <w:rPr>
          <w:rFonts w:ascii="Times New Roman" w:hAnsi="Times New Roman" w:cs="Times New Roman"/>
          <w:sz w:val="28"/>
          <w:szCs w:val="28"/>
        </w:rPr>
      </w:pPr>
    </w:p>
    <w:p w:rsidR="00C50E6A" w:rsidRDefault="00C50E6A" w:rsidP="004C62A2">
      <w:pPr>
        <w:spacing w:after="0" w:line="240" w:lineRule="auto"/>
        <w:ind w:left="1608" w:right="-1" w:firstLine="516"/>
        <w:jc w:val="both"/>
        <w:rPr>
          <w:rFonts w:ascii="Times New Roman" w:hAnsi="Times New Roman" w:cs="Times New Roman"/>
          <w:sz w:val="28"/>
          <w:szCs w:val="28"/>
        </w:rPr>
      </w:pPr>
      <w:r>
        <w:rPr>
          <w:rFonts w:ascii="Times New Roman" w:hAnsi="Times New Roman" w:cs="Times New Roman"/>
          <w:b/>
          <w:bCs/>
          <w:sz w:val="28"/>
          <w:szCs w:val="28"/>
        </w:rPr>
        <w:t>4. Расчет оплаты труда педагогических работников.</w:t>
      </w:r>
    </w:p>
    <w:p w:rsidR="00C50E6A" w:rsidRDefault="00C50E6A" w:rsidP="004C62A2">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4.1. Оплата труда педагогических работников ДОУ  рассчитывается исходя из базового оклада (приложение № 1), с применением гарантированных выплат (приложение № 3) и стимулирующих выплат (приложение № 2,) согласно коэффициентам.</w:t>
      </w:r>
    </w:p>
    <w:p w:rsidR="00C50E6A" w:rsidRDefault="00C50E6A" w:rsidP="004C62A2">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4.2. Работники, относящиеся к педагогическому персоналу ДОУ: воспитатель, музыкальный руководитель,</w:t>
      </w:r>
      <w:proofErr w:type="gramStart"/>
      <w:r>
        <w:rPr>
          <w:rFonts w:ascii="Times New Roman" w:hAnsi="Times New Roman" w:cs="Times New Roman"/>
          <w:sz w:val="28"/>
          <w:szCs w:val="28"/>
        </w:rPr>
        <w:t xml:space="preserve">   .</w:t>
      </w:r>
      <w:proofErr w:type="gramEnd"/>
    </w:p>
    <w:p w:rsidR="00C50E6A" w:rsidRPr="00963F06" w:rsidRDefault="00C50E6A" w:rsidP="004C62A2">
      <w:pPr>
        <w:pStyle w:val="1"/>
        <w:spacing w:after="0" w:line="240" w:lineRule="auto"/>
        <w:ind w:left="0" w:right="-1"/>
        <w:jc w:val="both"/>
        <w:rPr>
          <w:rFonts w:ascii="Times New Roman" w:hAnsi="Times New Roman" w:cs="Times New Roman"/>
          <w:color w:val="000000"/>
          <w:sz w:val="28"/>
          <w:szCs w:val="28"/>
        </w:rPr>
      </w:pPr>
      <w:r>
        <w:rPr>
          <w:rFonts w:ascii="Times New Roman" w:hAnsi="Times New Roman" w:cs="Times New Roman"/>
          <w:sz w:val="28"/>
          <w:szCs w:val="28"/>
        </w:rPr>
        <w:t xml:space="preserve">4.3. Оплата труда педагогического персонала  рассчитывается, исходя из базового оклада, гарантированных надбавок и выплат стимулирующего характера, которые устанавливаются по результатам мониторинга и оценки деятельности педагогических работников  учреждения, проводимых на основании утвержденных  Положением о  распределении стимулирующей </w:t>
      </w:r>
      <w:proofErr w:type="gramStart"/>
      <w:r>
        <w:rPr>
          <w:rFonts w:ascii="Times New Roman" w:hAnsi="Times New Roman" w:cs="Times New Roman"/>
          <w:sz w:val="28"/>
          <w:szCs w:val="28"/>
        </w:rPr>
        <w:t>части оплаты труда педагогических работников критериев</w:t>
      </w:r>
      <w:proofErr w:type="gramEnd"/>
      <w:r>
        <w:rPr>
          <w:rFonts w:ascii="Times New Roman" w:hAnsi="Times New Roman" w:cs="Times New Roman"/>
          <w:sz w:val="28"/>
          <w:szCs w:val="28"/>
        </w:rPr>
        <w:t xml:space="preserve"> и показателей, методики расчета оплаты труда в  ДОУ.</w:t>
      </w:r>
    </w:p>
    <w:p w:rsidR="00C50E6A" w:rsidRDefault="00963F06" w:rsidP="004C62A2">
      <w:pPr>
        <w:spacing w:after="0" w:line="240" w:lineRule="auto"/>
        <w:ind w:right="-1"/>
        <w:jc w:val="both"/>
        <w:rPr>
          <w:rFonts w:ascii="Times New Roman" w:hAnsi="Times New Roman" w:cs="Times New Roman"/>
          <w:color w:val="000000"/>
          <w:sz w:val="28"/>
          <w:szCs w:val="28"/>
        </w:rPr>
      </w:pPr>
      <w:r>
        <w:rPr>
          <w:rFonts w:ascii="Times New Roman" w:hAnsi="Times New Roman" w:cs="Times New Roman"/>
          <w:sz w:val="28"/>
          <w:szCs w:val="28"/>
        </w:rPr>
        <w:t>4.4</w:t>
      </w:r>
      <w:r w:rsidR="00C50E6A">
        <w:rPr>
          <w:rFonts w:ascii="Times New Roman" w:hAnsi="Times New Roman" w:cs="Times New Roman"/>
          <w:sz w:val="28"/>
          <w:szCs w:val="28"/>
        </w:rPr>
        <w:t xml:space="preserve">. </w:t>
      </w:r>
      <w:r w:rsidR="00C50E6A">
        <w:rPr>
          <w:rFonts w:ascii="Times New Roman" w:hAnsi="Times New Roman" w:cs="Times New Roman"/>
          <w:color w:val="000000"/>
          <w:sz w:val="28"/>
          <w:szCs w:val="28"/>
        </w:rPr>
        <w:t>Стимулирующие надбавки устанавливаются 2 раза в год на 01 сентября и 01 января  по  должностям и в соответствии с Положением по распределению стимулирующего фонда оплаты труда.</w:t>
      </w:r>
    </w:p>
    <w:p w:rsidR="00C50E6A" w:rsidRDefault="00963F06" w:rsidP="004C62A2">
      <w:pPr>
        <w:widowControl w:val="0"/>
        <w:autoSpaceDE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4.5</w:t>
      </w:r>
      <w:r w:rsidR="00C50E6A">
        <w:rPr>
          <w:rFonts w:ascii="Times New Roman" w:hAnsi="Times New Roman" w:cs="Times New Roman"/>
          <w:sz w:val="28"/>
          <w:szCs w:val="28"/>
        </w:rPr>
        <w:t xml:space="preserve">.  Для вновь принятых работников стимулирующая часть по результатам труда  может быть определена по итогам работы за отработанный месяц, но при наличии не распределенного стимулирующего фонда оплаты труда (экономии по фонду стимулирования на дату рассмотрения оценки вновь принятых работников). </w:t>
      </w:r>
      <w:r>
        <w:rPr>
          <w:rFonts w:ascii="Times New Roman" w:hAnsi="Times New Roman" w:cs="Times New Roman"/>
          <w:sz w:val="28"/>
          <w:szCs w:val="28"/>
        </w:rPr>
        <w:t xml:space="preserve">При этом методика данного распределения определяется в соответствии с Положением о распределении стимулирующего фонда труда </w:t>
      </w:r>
      <w:r>
        <w:rPr>
          <w:rFonts w:ascii="Times New Roman" w:hAnsi="Times New Roman" w:cs="Times New Roman"/>
          <w:sz w:val="28"/>
          <w:szCs w:val="28"/>
        </w:rPr>
        <w:lastRenderedPageBreak/>
        <w:t>ДОУ.</w:t>
      </w:r>
    </w:p>
    <w:p w:rsidR="00C50E6A" w:rsidRDefault="00963F06" w:rsidP="00C50E6A">
      <w:pPr>
        <w:spacing w:after="0" w:line="240" w:lineRule="auto"/>
        <w:ind w:right="720"/>
        <w:jc w:val="both"/>
        <w:rPr>
          <w:rFonts w:ascii="Times New Roman" w:hAnsi="Times New Roman" w:cs="Times New Roman"/>
          <w:sz w:val="28"/>
          <w:szCs w:val="28"/>
        </w:rPr>
      </w:pPr>
      <w:r>
        <w:rPr>
          <w:rFonts w:ascii="Times New Roman" w:hAnsi="Times New Roman" w:cs="Times New Roman"/>
          <w:sz w:val="28"/>
          <w:szCs w:val="28"/>
        </w:rPr>
        <w:t>4.6</w:t>
      </w:r>
      <w:r w:rsidR="00C50E6A">
        <w:rPr>
          <w:rFonts w:ascii="Times New Roman" w:hAnsi="Times New Roman" w:cs="Times New Roman"/>
          <w:sz w:val="28"/>
          <w:szCs w:val="28"/>
        </w:rPr>
        <w:t xml:space="preserve">. Педагогическим работникам, у которых истекает срок действия квалификационной категории, но по уважительным </w:t>
      </w:r>
      <w:proofErr w:type="gramStart"/>
      <w:r w:rsidR="00C50E6A">
        <w:rPr>
          <w:rFonts w:ascii="Times New Roman" w:hAnsi="Times New Roman" w:cs="Times New Roman"/>
          <w:sz w:val="28"/>
          <w:szCs w:val="28"/>
        </w:rPr>
        <w:t>причинам</w:t>
      </w:r>
      <w:proofErr w:type="gramEnd"/>
      <w:r w:rsidR="00C50E6A">
        <w:rPr>
          <w:rFonts w:ascii="Times New Roman" w:hAnsi="Times New Roman" w:cs="Times New Roman"/>
          <w:sz w:val="28"/>
          <w:szCs w:val="28"/>
        </w:rPr>
        <w:t xml:space="preserve"> не имеющим возможности пройти процедуру аттестации (нахождение в отпуске по уходу за ребенком, длительном отпуске до 1 года, болезнь, возобновление педагогической деятельности, уход на пенсию по окончанию учебного года и др.) сохраняется уровень оплаты труда сроком до 1 года по имевшейся ранее квалификационной категории.</w:t>
      </w:r>
    </w:p>
    <w:p w:rsidR="00C50E6A" w:rsidRDefault="00C50E6A" w:rsidP="00C50E6A">
      <w:pPr>
        <w:spacing w:after="0" w:line="240" w:lineRule="auto"/>
        <w:ind w:left="900" w:right="720" w:firstLine="516"/>
        <w:jc w:val="both"/>
        <w:rPr>
          <w:rFonts w:ascii="Times New Roman" w:hAnsi="Times New Roman" w:cs="Times New Roman"/>
          <w:sz w:val="28"/>
          <w:szCs w:val="28"/>
        </w:rPr>
      </w:pPr>
    </w:p>
    <w:p w:rsidR="00C50E6A" w:rsidRDefault="00C50E6A" w:rsidP="00C50E6A">
      <w:pPr>
        <w:pStyle w:val="ConsPlusNormal"/>
        <w:ind w:left="900" w:right="720" w:firstLine="0"/>
        <w:jc w:val="center"/>
        <w:rPr>
          <w:rFonts w:ascii="Times New Roman" w:hAnsi="Times New Roman" w:cs="Times New Roman"/>
          <w:b/>
          <w:bCs/>
          <w:sz w:val="28"/>
          <w:szCs w:val="28"/>
        </w:rPr>
      </w:pPr>
      <w:r>
        <w:rPr>
          <w:rFonts w:ascii="Times New Roman" w:hAnsi="Times New Roman" w:cs="Times New Roman"/>
          <w:b/>
          <w:bCs/>
          <w:sz w:val="28"/>
          <w:szCs w:val="28"/>
        </w:rPr>
        <w:t>5 . Расчет оплаты труда прочего персонала</w:t>
      </w:r>
    </w:p>
    <w:p w:rsidR="00C50E6A" w:rsidRDefault="00963F06" w:rsidP="00C50E6A">
      <w:pPr>
        <w:pStyle w:val="ConsPlusNormal"/>
        <w:ind w:left="900" w:right="720" w:firstLine="0"/>
        <w:jc w:val="center"/>
        <w:rPr>
          <w:rFonts w:ascii="Times New Roman" w:hAnsi="Times New Roman" w:cs="Times New Roman"/>
          <w:sz w:val="28"/>
          <w:szCs w:val="28"/>
        </w:rPr>
      </w:pPr>
      <w:r>
        <w:rPr>
          <w:rFonts w:ascii="Times New Roman" w:hAnsi="Times New Roman" w:cs="Times New Roman"/>
          <w:b/>
          <w:bCs/>
          <w:sz w:val="28"/>
          <w:szCs w:val="28"/>
        </w:rPr>
        <w:t xml:space="preserve"> (учебно-вспомогательного и </w:t>
      </w:r>
      <w:r w:rsidR="00C50E6A">
        <w:rPr>
          <w:rFonts w:ascii="Times New Roman" w:hAnsi="Times New Roman" w:cs="Times New Roman"/>
          <w:b/>
          <w:bCs/>
          <w:sz w:val="28"/>
          <w:szCs w:val="28"/>
        </w:rPr>
        <w:t>обслуживающего персонала)</w:t>
      </w:r>
    </w:p>
    <w:p w:rsidR="00C50E6A" w:rsidRDefault="00C50E6A" w:rsidP="00C50E6A">
      <w:pPr>
        <w:pStyle w:val="ConsPlusNormal"/>
        <w:ind w:right="720" w:firstLine="0"/>
        <w:jc w:val="both"/>
        <w:rPr>
          <w:rFonts w:ascii="Times New Roman" w:hAnsi="Times New Roman" w:cs="Times New Roman"/>
          <w:sz w:val="28"/>
          <w:szCs w:val="28"/>
        </w:rPr>
      </w:pPr>
      <w:r>
        <w:rPr>
          <w:rFonts w:ascii="Times New Roman" w:hAnsi="Times New Roman" w:cs="Times New Roman"/>
          <w:sz w:val="28"/>
          <w:szCs w:val="28"/>
        </w:rPr>
        <w:t>5.1 Оплата труда работников прочего персонала (учебно-вспомогательного</w:t>
      </w:r>
      <w:r w:rsidR="00963F06">
        <w:rPr>
          <w:rFonts w:ascii="Times New Roman" w:hAnsi="Times New Roman" w:cs="Times New Roman"/>
          <w:sz w:val="28"/>
          <w:szCs w:val="28"/>
        </w:rPr>
        <w:t xml:space="preserve"> и </w:t>
      </w:r>
      <w:r>
        <w:rPr>
          <w:rFonts w:ascii="Times New Roman" w:hAnsi="Times New Roman" w:cs="Times New Roman"/>
          <w:sz w:val="28"/>
          <w:szCs w:val="28"/>
        </w:rPr>
        <w:t>обслуживающего персонала) рассчитывается исходя из базового оклада, (приложение № 1), стимулирующих гарантированных надбавок (Приложение №2)  и гарантированных выплат (Приложение №3)</w:t>
      </w:r>
    </w:p>
    <w:p w:rsidR="00C50E6A" w:rsidRDefault="00C50E6A" w:rsidP="00C50E6A">
      <w:pPr>
        <w:spacing w:after="0" w:line="240" w:lineRule="auto"/>
        <w:ind w:right="720"/>
        <w:jc w:val="both"/>
        <w:rPr>
          <w:rFonts w:ascii="Times New Roman" w:hAnsi="Times New Roman" w:cs="Times New Roman"/>
          <w:sz w:val="28"/>
          <w:szCs w:val="28"/>
        </w:rPr>
      </w:pPr>
      <w:r>
        <w:rPr>
          <w:rFonts w:ascii="Times New Roman" w:hAnsi="Times New Roman" w:cs="Times New Roman"/>
          <w:sz w:val="28"/>
          <w:szCs w:val="28"/>
        </w:rPr>
        <w:t>5.2 Стимулирующие выплаты устанавливаются по должности и в соответствии с Положением по распределению стимулирующего фонда оплаты труда.</w:t>
      </w:r>
    </w:p>
    <w:p w:rsidR="00C50E6A" w:rsidRDefault="00C50E6A" w:rsidP="00C50E6A">
      <w:pPr>
        <w:spacing w:after="0" w:line="240" w:lineRule="auto"/>
        <w:ind w:left="1418" w:right="720" w:firstLine="60"/>
        <w:jc w:val="both"/>
        <w:rPr>
          <w:rFonts w:ascii="Times New Roman" w:hAnsi="Times New Roman" w:cs="Times New Roman"/>
          <w:sz w:val="28"/>
          <w:szCs w:val="28"/>
        </w:rPr>
      </w:pPr>
    </w:p>
    <w:p w:rsidR="00C50E6A" w:rsidRDefault="00C50E6A" w:rsidP="00C50E6A">
      <w:pPr>
        <w:spacing w:after="0" w:line="240" w:lineRule="auto"/>
        <w:ind w:left="1416" w:right="720" w:firstLine="516"/>
        <w:jc w:val="center"/>
        <w:rPr>
          <w:rFonts w:ascii="Times New Roman" w:hAnsi="Times New Roman" w:cs="Times New Roman"/>
          <w:b/>
          <w:bCs/>
          <w:sz w:val="28"/>
          <w:szCs w:val="28"/>
        </w:rPr>
      </w:pPr>
      <w:r>
        <w:rPr>
          <w:rFonts w:ascii="Times New Roman" w:hAnsi="Times New Roman" w:cs="Times New Roman"/>
          <w:b/>
          <w:bCs/>
          <w:sz w:val="28"/>
          <w:szCs w:val="28"/>
        </w:rPr>
        <w:t>6. Порядок и условия установления выплат</w:t>
      </w:r>
    </w:p>
    <w:p w:rsidR="00C50E6A" w:rsidRDefault="00C50E6A" w:rsidP="00C50E6A">
      <w:pPr>
        <w:spacing w:after="0" w:line="240" w:lineRule="auto"/>
        <w:ind w:left="1416" w:right="720" w:firstLine="516"/>
        <w:jc w:val="center"/>
        <w:rPr>
          <w:rFonts w:ascii="Times New Roman" w:hAnsi="Times New Roman" w:cs="Times New Roman"/>
          <w:sz w:val="28"/>
          <w:szCs w:val="28"/>
        </w:rPr>
      </w:pPr>
      <w:r>
        <w:rPr>
          <w:rFonts w:ascii="Times New Roman" w:hAnsi="Times New Roman" w:cs="Times New Roman"/>
          <w:b/>
          <w:bCs/>
          <w:sz w:val="28"/>
          <w:szCs w:val="28"/>
        </w:rPr>
        <w:t>компенсационного характера.</w:t>
      </w:r>
    </w:p>
    <w:p w:rsidR="00C50E6A" w:rsidRDefault="00C50E6A" w:rsidP="00C50E6A">
      <w:pPr>
        <w:spacing w:after="0" w:line="240" w:lineRule="auto"/>
        <w:ind w:right="720"/>
        <w:jc w:val="both"/>
        <w:rPr>
          <w:rFonts w:ascii="Times New Roman" w:hAnsi="Times New Roman" w:cs="Times New Roman"/>
          <w:sz w:val="28"/>
          <w:szCs w:val="28"/>
        </w:rPr>
      </w:pPr>
      <w:r>
        <w:rPr>
          <w:rFonts w:ascii="Times New Roman" w:hAnsi="Times New Roman" w:cs="Times New Roman"/>
          <w:sz w:val="28"/>
          <w:szCs w:val="28"/>
        </w:rPr>
        <w:t>6.1.Конкретные размеры выплаты определяются руководителем учреждения.</w:t>
      </w:r>
    </w:p>
    <w:p w:rsidR="00C50E6A" w:rsidRDefault="00C50E6A" w:rsidP="00C50E6A">
      <w:pPr>
        <w:spacing w:after="0" w:line="240" w:lineRule="auto"/>
        <w:ind w:right="720"/>
        <w:jc w:val="both"/>
        <w:rPr>
          <w:rFonts w:ascii="Times New Roman" w:hAnsi="Times New Roman" w:cs="Times New Roman"/>
          <w:sz w:val="28"/>
          <w:szCs w:val="28"/>
        </w:rPr>
      </w:pPr>
      <w:r>
        <w:rPr>
          <w:rFonts w:ascii="Times New Roman" w:hAnsi="Times New Roman" w:cs="Times New Roman"/>
          <w:sz w:val="28"/>
          <w:szCs w:val="28"/>
        </w:rPr>
        <w:t>6.2. Выплаты за совмещение профессий (должностей) устанавливаются работнику при совмещении им профессий (должностей). Размер выплат и срок, на который они устанавливаются, определяется приказом заведующего ДОУ.</w:t>
      </w:r>
    </w:p>
    <w:p w:rsidR="00C50E6A" w:rsidRDefault="00C50E6A" w:rsidP="00C50E6A">
      <w:pPr>
        <w:spacing w:after="0" w:line="240" w:lineRule="auto"/>
        <w:ind w:right="720"/>
        <w:jc w:val="both"/>
        <w:rPr>
          <w:rFonts w:ascii="Times New Roman" w:hAnsi="Times New Roman" w:cs="Times New Roman"/>
          <w:sz w:val="28"/>
          <w:szCs w:val="28"/>
        </w:rPr>
      </w:pPr>
      <w:r>
        <w:rPr>
          <w:rFonts w:ascii="Times New Roman" w:hAnsi="Times New Roman" w:cs="Times New Roman"/>
          <w:sz w:val="28"/>
          <w:szCs w:val="28"/>
        </w:rPr>
        <w:t>6.3. Выплаты за расширение зон обслуживания устанавливаются работнику при расширении зон обслуживания. Размер выплат и срок, на который они устанавливаются, определяется приказом заведующего ДОУ.</w:t>
      </w:r>
    </w:p>
    <w:p w:rsidR="00C50E6A" w:rsidRDefault="00C50E6A" w:rsidP="00C50E6A">
      <w:pPr>
        <w:spacing w:after="0" w:line="240" w:lineRule="auto"/>
        <w:ind w:right="720"/>
        <w:jc w:val="both"/>
        <w:rPr>
          <w:rFonts w:ascii="Times New Roman" w:hAnsi="Times New Roman" w:cs="Times New Roman"/>
          <w:sz w:val="28"/>
          <w:szCs w:val="28"/>
        </w:rPr>
      </w:pPr>
      <w:r>
        <w:rPr>
          <w:rFonts w:ascii="Times New Roman" w:hAnsi="Times New Roman" w:cs="Times New Roman"/>
          <w:sz w:val="28"/>
          <w:szCs w:val="28"/>
        </w:rPr>
        <w:t>6.4. Выплаты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p w:rsidR="00C50E6A" w:rsidRDefault="00C50E6A" w:rsidP="00C50E6A">
      <w:pPr>
        <w:spacing w:after="0" w:line="240" w:lineRule="auto"/>
        <w:ind w:right="720"/>
        <w:jc w:val="both"/>
        <w:rPr>
          <w:rFonts w:ascii="Times New Roman" w:hAnsi="Times New Roman" w:cs="Times New Roman"/>
          <w:color w:val="000000"/>
          <w:sz w:val="28"/>
          <w:szCs w:val="28"/>
        </w:rPr>
      </w:pPr>
      <w:r>
        <w:rPr>
          <w:rFonts w:ascii="Times New Roman" w:hAnsi="Times New Roman" w:cs="Times New Roman"/>
          <w:sz w:val="28"/>
          <w:szCs w:val="28"/>
        </w:rPr>
        <w:t xml:space="preserve">6.5. </w:t>
      </w:r>
      <w:r>
        <w:rPr>
          <w:rFonts w:ascii="Times New Roman" w:hAnsi="Times New Roman" w:cs="Times New Roman"/>
          <w:color w:val="000000"/>
          <w:sz w:val="28"/>
          <w:szCs w:val="28"/>
        </w:rPr>
        <w:t xml:space="preserve">Замещающие должности, а именно: заведующий,  воспитатель, младший воспитатель, завхоз, повар, подсобный  рабочий,  машинист по стирке белья, сторож подлежат замене во время отпуска, больничного листа основного работника и прочих причинах. </w:t>
      </w:r>
    </w:p>
    <w:p w:rsidR="00C50E6A" w:rsidRDefault="00C50E6A" w:rsidP="00C50E6A">
      <w:pPr>
        <w:pStyle w:val="ConsPlusNormal"/>
        <w:ind w:right="720" w:firstLine="0"/>
        <w:jc w:val="both"/>
        <w:rPr>
          <w:rFonts w:ascii="Times New Roman" w:hAnsi="Times New Roman" w:cs="Times New Roman"/>
          <w:sz w:val="28"/>
          <w:szCs w:val="28"/>
        </w:rPr>
      </w:pPr>
      <w:r>
        <w:rPr>
          <w:rFonts w:ascii="Times New Roman" w:hAnsi="Times New Roman" w:cs="Times New Roman"/>
          <w:sz w:val="28"/>
          <w:szCs w:val="28"/>
        </w:rPr>
        <w:t xml:space="preserve">6.6. Оплата замены за временно отсутствующего работника (больничный лист, отпуск, курсы и т.д.) производится путем деления базового оклада на среднемесячное количество рабочих часов, установленных по </w:t>
      </w:r>
      <w:r>
        <w:rPr>
          <w:rFonts w:ascii="Times New Roman" w:hAnsi="Times New Roman" w:cs="Times New Roman"/>
          <w:sz w:val="28"/>
          <w:szCs w:val="28"/>
        </w:rPr>
        <w:lastRenderedPageBreak/>
        <w:t>занимаемой должности, и умножения на фактически отработанное количество часов по замене в месяц.</w:t>
      </w:r>
    </w:p>
    <w:p w:rsidR="00C50E6A" w:rsidRDefault="00C50E6A" w:rsidP="00C50E6A">
      <w:pPr>
        <w:spacing w:after="0" w:line="240" w:lineRule="auto"/>
        <w:ind w:right="720"/>
        <w:jc w:val="both"/>
        <w:rPr>
          <w:rFonts w:ascii="Times New Roman" w:hAnsi="Times New Roman" w:cs="Times New Roman"/>
          <w:sz w:val="28"/>
          <w:szCs w:val="28"/>
        </w:rPr>
      </w:pPr>
      <w:r>
        <w:rPr>
          <w:rFonts w:ascii="Times New Roman" w:hAnsi="Times New Roman" w:cs="Times New Roman"/>
          <w:sz w:val="28"/>
          <w:szCs w:val="28"/>
        </w:rPr>
        <w:t>6.7. Повышение оплаты труда за работу в ночное время производится работникам за каждый час работы в ночное время в соответствии со статьей 154 Трудового кодекса Российской Федерации.</w:t>
      </w:r>
    </w:p>
    <w:p w:rsidR="00C50E6A" w:rsidRDefault="00C50E6A" w:rsidP="00C50E6A">
      <w:pPr>
        <w:spacing w:after="0" w:line="240" w:lineRule="auto"/>
        <w:ind w:right="720"/>
        <w:jc w:val="both"/>
        <w:rPr>
          <w:rFonts w:ascii="Times New Roman" w:hAnsi="Times New Roman" w:cs="Times New Roman"/>
          <w:sz w:val="28"/>
          <w:szCs w:val="28"/>
        </w:rPr>
      </w:pPr>
      <w:r>
        <w:rPr>
          <w:rFonts w:ascii="Times New Roman" w:hAnsi="Times New Roman" w:cs="Times New Roman"/>
          <w:sz w:val="28"/>
          <w:szCs w:val="28"/>
        </w:rPr>
        <w:t>Размер повышения оплаты труда за работу в ночное время (с 22 часов до 6 часов) составляет 35 % часового оклада (оклада, рассчитанного за час работы) за каждый час работы в ночное время.</w:t>
      </w:r>
    </w:p>
    <w:p w:rsidR="00C50E6A" w:rsidRDefault="00C50E6A" w:rsidP="00C50E6A">
      <w:pPr>
        <w:spacing w:after="0" w:line="240" w:lineRule="auto"/>
        <w:ind w:left="900" w:right="720" w:firstLine="516"/>
        <w:jc w:val="both"/>
        <w:rPr>
          <w:rFonts w:ascii="Times New Roman" w:hAnsi="Times New Roman" w:cs="Times New Roman"/>
          <w:sz w:val="28"/>
          <w:szCs w:val="28"/>
        </w:rPr>
      </w:pPr>
    </w:p>
    <w:p w:rsidR="00C50E6A" w:rsidRDefault="00C50E6A" w:rsidP="00C50E6A">
      <w:pPr>
        <w:spacing w:after="0" w:line="240" w:lineRule="auto"/>
        <w:ind w:left="1416" w:right="720" w:firstLine="516"/>
        <w:jc w:val="center"/>
        <w:rPr>
          <w:rFonts w:ascii="Times New Roman" w:hAnsi="Times New Roman" w:cs="Times New Roman"/>
          <w:b/>
          <w:bCs/>
          <w:sz w:val="28"/>
          <w:szCs w:val="28"/>
        </w:rPr>
      </w:pPr>
      <w:r>
        <w:rPr>
          <w:rFonts w:ascii="Times New Roman" w:hAnsi="Times New Roman" w:cs="Times New Roman"/>
          <w:b/>
          <w:bCs/>
          <w:sz w:val="28"/>
          <w:szCs w:val="28"/>
        </w:rPr>
        <w:t>7. Порядок и условия установления выплат</w:t>
      </w:r>
    </w:p>
    <w:p w:rsidR="00C50E6A" w:rsidRDefault="00C50E6A" w:rsidP="00C50E6A">
      <w:pPr>
        <w:spacing w:after="0" w:line="240" w:lineRule="auto"/>
        <w:ind w:left="1416" w:right="720" w:firstLine="516"/>
        <w:jc w:val="center"/>
        <w:rPr>
          <w:rFonts w:ascii="Times New Roman" w:hAnsi="Times New Roman" w:cs="Times New Roman"/>
          <w:sz w:val="28"/>
          <w:szCs w:val="28"/>
        </w:rPr>
      </w:pPr>
      <w:r>
        <w:rPr>
          <w:rFonts w:ascii="Times New Roman" w:hAnsi="Times New Roman" w:cs="Times New Roman"/>
          <w:b/>
          <w:bCs/>
          <w:sz w:val="28"/>
          <w:szCs w:val="28"/>
        </w:rPr>
        <w:t xml:space="preserve"> стимулирующего характера.</w:t>
      </w:r>
    </w:p>
    <w:p w:rsidR="00C50E6A" w:rsidRDefault="00C50E6A" w:rsidP="00C50E6A">
      <w:pPr>
        <w:pStyle w:val="1"/>
        <w:spacing w:after="0" w:line="240" w:lineRule="auto"/>
        <w:ind w:left="0" w:right="720"/>
        <w:jc w:val="both"/>
        <w:rPr>
          <w:rFonts w:ascii="Times New Roman" w:hAnsi="Times New Roman" w:cs="Times New Roman"/>
          <w:color w:val="000000"/>
          <w:sz w:val="28"/>
          <w:szCs w:val="28"/>
        </w:rPr>
      </w:pPr>
      <w:r>
        <w:rPr>
          <w:rFonts w:ascii="Times New Roman" w:hAnsi="Times New Roman" w:cs="Times New Roman"/>
          <w:sz w:val="28"/>
          <w:szCs w:val="28"/>
        </w:rPr>
        <w:t xml:space="preserve">7.1. Выплаты стимулирующего характера, размеры и условия их осуществления устанавливаются </w:t>
      </w:r>
      <w:r>
        <w:rPr>
          <w:rFonts w:ascii="Times New Roman" w:hAnsi="Times New Roman" w:cs="Times New Roman"/>
          <w:color w:val="000000"/>
          <w:sz w:val="28"/>
          <w:szCs w:val="28"/>
        </w:rPr>
        <w:t>Положением о распределении стимулирующей част</w:t>
      </w:r>
      <w:r w:rsidR="009F3562">
        <w:rPr>
          <w:rFonts w:ascii="Times New Roman" w:hAnsi="Times New Roman" w:cs="Times New Roman"/>
          <w:color w:val="000000"/>
          <w:sz w:val="28"/>
          <w:szCs w:val="28"/>
        </w:rPr>
        <w:t xml:space="preserve">и фонда оплаты труда работников МБДОУ «Детский сад </w:t>
      </w:r>
      <w:proofErr w:type="spellStart"/>
      <w:r w:rsidR="009F3562">
        <w:rPr>
          <w:rFonts w:ascii="Times New Roman" w:hAnsi="Times New Roman" w:cs="Times New Roman"/>
          <w:color w:val="000000"/>
          <w:sz w:val="28"/>
          <w:szCs w:val="28"/>
        </w:rPr>
        <w:t>п</w:t>
      </w:r>
      <w:proofErr w:type="gramStart"/>
      <w:r w:rsidR="009F3562">
        <w:rPr>
          <w:rFonts w:ascii="Times New Roman" w:hAnsi="Times New Roman" w:cs="Times New Roman"/>
          <w:color w:val="000000"/>
          <w:sz w:val="28"/>
          <w:szCs w:val="28"/>
        </w:rPr>
        <w:t>.С</w:t>
      </w:r>
      <w:proofErr w:type="gramEnd"/>
      <w:r w:rsidR="009F3562">
        <w:rPr>
          <w:rFonts w:ascii="Times New Roman" w:hAnsi="Times New Roman" w:cs="Times New Roman"/>
          <w:color w:val="000000"/>
          <w:sz w:val="28"/>
          <w:szCs w:val="28"/>
        </w:rPr>
        <w:t>ажное</w:t>
      </w:r>
      <w:proofErr w:type="spellEnd"/>
      <w:r w:rsidR="009F3562">
        <w:rPr>
          <w:rFonts w:ascii="Times New Roman" w:hAnsi="Times New Roman" w:cs="Times New Roman"/>
          <w:color w:val="000000"/>
          <w:sz w:val="28"/>
          <w:szCs w:val="28"/>
        </w:rPr>
        <w:t xml:space="preserve"> </w:t>
      </w:r>
      <w:proofErr w:type="spellStart"/>
      <w:r w:rsidR="009F3562">
        <w:rPr>
          <w:rFonts w:ascii="Times New Roman" w:hAnsi="Times New Roman" w:cs="Times New Roman"/>
          <w:color w:val="000000"/>
          <w:sz w:val="28"/>
          <w:szCs w:val="28"/>
        </w:rPr>
        <w:t>Яковлевского</w:t>
      </w:r>
      <w:proofErr w:type="spellEnd"/>
      <w:r w:rsidR="009F3562">
        <w:rPr>
          <w:rFonts w:ascii="Times New Roman" w:hAnsi="Times New Roman" w:cs="Times New Roman"/>
          <w:color w:val="000000"/>
          <w:sz w:val="28"/>
          <w:szCs w:val="28"/>
        </w:rPr>
        <w:t xml:space="preserve"> городского округа»</w:t>
      </w:r>
    </w:p>
    <w:p w:rsidR="00C50E6A" w:rsidRDefault="00C50E6A" w:rsidP="00C50E6A">
      <w:pPr>
        <w:pStyle w:val="1"/>
        <w:spacing w:after="0" w:line="240" w:lineRule="auto"/>
        <w:ind w:left="0" w:right="720"/>
        <w:jc w:val="both"/>
        <w:rPr>
          <w:rFonts w:ascii="Times New Roman" w:hAnsi="Times New Roman" w:cs="Times New Roman"/>
          <w:sz w:val="28"/>
          <w:szCs w:val="28"/>
        </w:rPr>
      </w:pPr>
      <w:r>
        <w:rPr>
          <w:rFonts w:ascii="Times New Roman" w:hAnsi="Times New Roman" w:cs="Times New Roman"/>
          <w:sz w:val="28"/>
          <w:szCs w:val="28"/>
        </w:rPr>
        <w:t>7.2.  Результаты работы за предшествующий период являются основанием для производства выплат стимулирующего характера на 1 сентября и на 1 января.</w:t>
      </w:r>
    </w:p>
    <w:p w:rsidR="00C50E6A" w:rsidRDefault="00C50E6A" w:rsidP="00C50E6A">
      <w:pPr>
        <w:spacing w:after="0" w:line="240" w:lineRule="auto"/>
        <w:ind w:right="720"/>
        <w:jc w:val="both"/>
        <w:rPr>
          <w:rFonts w:ascii="Times New Roman" w:hAnsi="Times New Roman" w:cs="Times New Roman"/>
          <w:sz w:val="28"/>
          <w:szCs w:val="28"/>
        </w:rPr>
      </w:pPr>
      <w:r>
        <w:rPr>
          <w:rFonts w:ascii="Times New Roman" w:hAnsi="Times New Roman" w:cs="Times New Roman"/>
          <w:sz w:val="28"/>
          <w:szCs w:val="28"/>
        </w:rPr>
        <w:t>7.3. Размеры выплат из стимулирующей части фонда оплаты труда работников устанавливаются по результатам мониторинга и оценки деятельности работников  учреждения, проводимых на основании утвержденных данным Положением критериев и показателей.</w:t>
      </w:r>
    </w:p>
    <w:p w:rsidR="00C50E6A" w:rsidRDefault="00C50E6A" w:rsidP="004C62A2">
      <w:pPr>
        <w:spacing w:after="0" w:line="240" w:lineRule="auto"/>
        <w:ind w:right="-1"/>
        <w:jc w:val="both"/>
        <w:rPr>
          <w:rFonts w:ascii="Times New Roman" w:hAnsi="Times New Roman" w:cs="Times New Roman"/>
          <w:color w:val="000000"/>
          <w:sz w:val="28"/>
          <w:szCs w:val="28"/>
        </w:rPr>
      </w:pPr>
      <w:r>
        <w:rPr>
          <w:rFonts w:ascii="Times New Roman" w:hAnsi="Times New Roman" w:cs="Times New Roman"/>
          <w:color w:val="000000"/>
          <w:sz w:val="28"/>
          <w:szCs w:val="28"/>
        </w:rPr>
        <w:t>7.4. Мониторинг и оценка результативности профессиональной деятельности работников ведется с участием общественного органа управления ДОУ.</w:t>
      </w:r>
    </w:p>
    <w:p w:rsidR="00C50E6A" w:rsidRDefault="00C50E6A" w:rsidP="004C62A2">
      <w:pPr>
        <w:spacing w:after="0" w:line="240" w:lineRule="auto"/>
        <w:ind w:right="-1"/>
        <w:jc w:val="both"/>
        <w:rPr>
          <w:rFonts w:ascii="Times New Roman" w:hAnsi="Times New Roman" w:cs="Times New Roman"/>
          <w:color w:val="000000"/>
          <w:sz w:val="28"/>
          <w:szCs w:val="28"/>
        </w:rPr>
      </w:pPr>
      <w:r>
        <w:rPr>
          <w:rFonts w:ascii="Times New Roman" w:hAnsi="Times New Roman" w:cs="Times New Roman"/>
          <w:color w:val="000000"/>
          <w:sz w:val="28"/>
          <w:szCs w:val="28"/>
        </w:rPr>
        <w:t>7.5. Оценочный лист заполняется на каждого работника учреждения, в котором указываются его показатели эффективности деятельности в соответствии с занимаемой категорией работников.</w:t>
      </w:r>
    </w:p>
    <w:p w:rsidR="00C50E6A" w:rsidRDefault="00C50E6A" w:rsidP="004C62A2">
      <w:pPr>
        <w:spacing w:after="0" w:line="240" w:lineRule="auto"/>
        <w:ind w:right="-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Оценивание индикаторов показателей производится в два этапа: в первую очередь – самим работником, </w:t>
      </w:r>
      <w:r w:rsidR="009F3562">
        <w:rPr>
          <w:rFonts w:ascii="Times New Roman" w:hAnsi="Times New Roman" w:cs="Times New Roman"/>
          <w:color w:val="000000"/>
          <w:sz w:val="28"/>
          <w:szCs w:val="28"/>
        </w:rPr>
        <w:t xml:space="preserve">затем </w:t>
      </w:r>
      <w:r>
        <w:rPr>
          <w:rFonts w:ascii="Times New Roman" w:hAnsi="Times New Roman" w:cs="Times New Roman"/>
          <w:color w:val="000000"/>
          <w:sz w:val="28"/>
          <w:szCs w:val="28"/>
        </w:rPr>
        <w:t>комиссией по  распределению стимулирующего фонда оплаты труда.</w:t>
      </w:r>
    </w:p>
    <w:p w:rsidR="00C50E6A" w:rsidRDefault="00C50E6A" w:rsidP="004C62A2">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7.6. Итоговые таблицы формируются на 1 сентября и 1 января по набору критериев и показателей, разработанных и утвержденных Методикой.</w:t>
      </w:r>
    </w:p>
    <w:p w:rsidR="00C50E6A" w:rsidRDefault="00C50E6A" w:rsidP="004C62A2">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7.7. Комиссию  по распределению стимулирующего фонда формирует руководитель ДОУ приказом по учреждению.</w:t>
      </w:r>
    </w:p>
    <w:p w:rsidR="00C50E6A" w:rsidRPr="004F4E85" w:rsidRDefault="00C50E6A" w:rsidP="004C62A2">
      <w:pPr>
        <w:spacing w:after="0" w:line="240" w:lineRule="auto"/>
        <w:ind w:right="-1"/>
        <w:jc w:val="both"/>
        <w:rPr>
          <w:rFonts w:ascii="Times New Roman" w:hAnsi="Times New Roman" w:cs="Times New Roman"/>
          <w:sz w:val="28"/>
          <w:szCs w:val="28"/>
        </w:rPr>
      </w:pPr>
      <w:r w:rsidRPr="004F4E85">
        <w:rPr>
          <w:rFonts w:ascii="Times New Roman" w:hAnsi="Times New Roman" w:cs="Times New Roman"/>
          <w:sz w:val="28"/>
          <w:szCs w:val="28"/>
        </w:rPr>
        <w:t xml:space="preserve">7.8. В состав комиссии входят  </w:t>
      </w:r>
      <w:r w:rsidR="00284837" w:rsidRPr="004F4E85">
        <w:rPr>
          <w:rFonts w:ascii="Times New Roman" w:hAnsi="Times New Roman" w:cs="Times New Roman"/>
          <w:sz w:val="28"/>
          <w:szCs w:val="28"/>
        </w:rPr>
        <w:t xml:space="preserve">представитель администрации – </w:t>
      </w:r>
      <w:r w:rsidRPr="004F4E85">
        <w:rPr>
          <w:rFonts w:ascii="Times New Roman" w:hAnsi="Times New Roman" w:cs="Times New Roman"/>
          <w:sz w:val="28"/>
          <w:szCs w:val="28"/>
        </w:rPr>
        <w:t>заведующий</w:t>
      </w:r>
      <w:r w:rsidR="00284837" w:rsidRPr="004F4E85">
        <w:rPr>
          <w:rFonts w:ascii="Times New Roman" w:hAnsi="Times New Roman" w:cs="Times New Roman"/>
          <w:sz w:val="28"/>
          <w:szCs w:val="28"/>
        </w:rPr>
        <w:t xml:space="preserve"> ДОУ, пр</w:t>
      </w:r>
      <w:r w:rsidR="00657391" w:rsidRPr="004F4E85">
        <w:rPr>
          <w:rFonts w:ascii="Times New Roman" w:hAnsi="Times New Roman" w:cs="Times New Roman"/>
          <w:sz w:val="28"/>
          <w:szCs w:val="28"/>
        </w:rPr>
        <w:t>едседатель Управляющего совета учреждения и представитель профсоюзной организации</w:t>
      </w:r>
      <w:r w:rsidRPr="004F4E85">
        <w:rPr>
          <w:rFonts w:ascii="Times New Roman" w:hAnsi="Times New Roman" w:cs="Times New Roman"/>
          <w:sz w:val="28"/>
          <w:szCs w:val="28"/>
        </w:rPr>
        <w:t xml:space="preserve">  </w:t>
      </w:r>
      <w:r w:rsidR="00657391" w:rsidRPr="004F4E85">
        <w:rPr>
          <w:rFonts w:ascii="Times New Roman" w:hAnsi="Times New Roman" w:cs="Times New Roman"/>
          <w:sz w:val="28"/>
          <w:szCs w:val="28"/>
        </w:rPr>
        <w:t xml:space="preserve">- </w:t>
      </w:r>
      <w:r w:rsidRPr="004F4E85">
        <w:rPr>
          <w:rFonts w:ascii="Times New Roman" w:hAnsi="Times New Roman" w:cs="Times New Roman"/>
          <w:sz w:val="28"/>
          <w:szCs w:val="28"/>
        </w:rPr>
        <w:t xml:space="preserve">председатель </w:t>
      </w:r>
      <w:r w:rsidR="00657391" w:rsidRPr="004F4E85">
        <w:rPr>
          <w:rFonts w:ascii="Times New Roman" w:hAnsi="Times New Roman" w:cs="Times New Roman"/>
          <w:sz w:val="28"/>
          <w:szCs w:val="28"/>
        </w:rPr>
        <w:t xml:space="preserve">профсоюзного </w:t>
      </w:r>
      <w:r w:rsidRPr="004F4E85">
        <w:rPr>
          <w:rFonts w:ascii="Times New Roman" w:hAnsi="Times New Roman" w:cs="Times New Roman"/>
          <w:sz w:val="28"/>
          <w:szCs w:val="28"/>
        </w:rPr>
        <w:t>комитета.</w:t>
      </w:r>
    </w:p>
    <w:p w:rsidR="00C50E6A" w:rsidRDefault="00C50E6A" w:rsidP="007537F9">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7.9. Решение комиссии оформляется протоколом, на основании которого издается приказ по учреждению о производстве выплат стимулирующего характера.</w:t>
      </w:r>
    </w:p>
    <w:p w:rsidR="00C50E6A" w:rsidRDefault="00C50E6A" w:rsidP="007537F9">
      <w:pPr>
        <w:tabs>
          <w:tab w:val="left" w:pos="1440"/>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7.10. Сложившуюся экономию по плану финансово-хозяйственной деятельности учреждения работодатель может направлять на поощрение работников, но не более ограничений, предусмотренных нормативно-правовыми актами.</w:t>
      </w:r>
    </w:p>
    <w:p w:rsidR="00C50E6A" w:rsidRDefault="00C50E6A" w:rsidP="007537F9">
      <w:pPr>
        <w:tabs>
          <w:tab w:val="left" w:pos="1440"/>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lastRenderedPageBreak/>
        <w:t xml:space="preserve">7.11.  При экономии ФОТ может осуществляться  премирование работников на основании организационно-распорядительного документа руководителя учреждения  в пределах  утвержденной сметы расходов по итогам года работы  учреждения. </w:t>
      </w:r>
    </w:p>
    <w:p w:rsidR="00C50E6A" w:rsidRDefault="00C50E6A" w:rsidP="007537F9">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7.12.  Порядок начисления заработной платы работникам (тарификация):</w:t>
      </w:r>
    </w:p>
    <w:p w:rsidR="00C50E6A" w:rsidRDefault="00C50E6A" w:rsidP="007537F9">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7.12.1. Оплата труда работников   ДОУ устанавливается исходя из тарифицируемой нагрузки.</w:t>
      </w:r>
    </w:p>
    <w:p w:rsidR="00C50E6A" w:rsidRDefault="00C50E6A" w:rsidP="007537F9">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7.12.2. Месячная заработная плата работников определяется путем умножения оклада на их фактическую нагрузку, плюс  гарантированные надбавки  и стимулирующая часть.</w:t>
      </w:r>
    </w:p>
    <w:p w:rsidR="00C50E6A" w:rsidRDefault="00C50E6A" w:rsidP="007537F9">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7.12.3. Тарификация педагогических работников производится  на 1 сентября и 1 января.</w:t>
      </w:r>
    </w:p>
    <w:p w:rsidR="00C50E6A" w:rsidRDefault="00C50E6A" w:rsidP="00C50E6A">
      <w:pPr>
        <w:spacing w:after="0" w:line="240" w:lineRule="auto"/>
        <w:ind w:right="720"/>
        <w:jc w:val="both"/>
        <w:rPr>
          <w:rFonts w:ascii="Times New Roman" w:hAnsi="Times New Roman" w:cs="Times New Roman"/>
          <w:b/>
          <w:bCs/>
          <w:sz w:val="28"/>
          <w:szCs w:val="28"/>
        </w:rPr>
      </w:pPr>
      <w:r>
        <w:rPr>
          <w:rFonts w:ascii="Times New Roman" w:hAnsi="Times New Roman" w:cs="Times New Roman"/>
          <w:sz w:val="28"/>
          <w:szCs w:val="28"/>
        </w:rPr>
        <w:t xml:space="preserve">Выплаты стимулирующего характера устанавливаются в пределах лимитов бюджетных обязательств на оплату труда работников учреждения. </w:t>
      </w:r>
    </w:p>
    <w:p w:rsidR="00C50E6A" w:rsidRDefault="00C50E6A" w:rsidP="00C50E6A">
      <w:pPr>
        <w:pStyle w:val="a5"/>
        <w:spacing w:before="0" w:after="0"/>
        <w:rPr>
          <w:rFonts w:ascii="Times New Roman" w:hAnsi="Times New Roman" w:cs="Times New Roman"/>
          <w:b/>
          <w:bCs/>
          <w:color w:val="auto"/>
          <w:spacing w:val="0"/>
          <w:sz w:val="28"/>
          <w:szCs w:val="28"/>
        </w:rPr>
      </w:pPr>
    </w:p>
    <w:p w:rsidR="00C50E6A" w:rsidRDefault="00C50E6A" w:rsidP="00C50E6A">
      <w:pPr>
        <w:pStyle w:val="a5"/>
        <w:spacing w:before="0" w:after="0"/>
        <w:rPr>
          <w:rFonts w:ascii="Times New Roman" w:hAnsi="Times New Roman" w:cs="Times New Roman"/>
          <w:color w:val="auto"/>
          <w:spacing w:val="0"/>
          <w:sz w:val="28"/>
          <w:szCs w:val="28"/>
        </w:rPr>
      </w:pPr>
    </w:p>
    <w:p w:rsidR="00C50E6A" w:rsidRDefault="00C50E6A"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4C62A2" w:rsidRDefault="004C62A2" w:rsidP="00C50E6A">
      <w:pPr>
        <w:pStyle w:val="a5"/>
        <w:spacing w:before="0" w:after="0"/>
        <w:rPr>
          <w:rFonts w:ascii="Times New Roman" w:hAnsi="Times New Roman" w:cs="Times New Roman"/>
          <w:color w:val="auto"/>
          <w:spacing w:val="0"/>
          <w:sz w:val="28"/>
          <w:szCs w:val="28"/>
        </w:rPr>
      </w:pPr>
    </w:p>
    <w:p w:rsidR="00C50E6A" w:rsidRDefault="00C50E6A" w:rsidP="00C50E6A">
      <w:pPr>
        <w:pStyle w:val="a5"/>
        <w:spacing w:before="0" w:after="0"/>
        <w:rPr>
          <w:rFonts w:ascii="Times New Roman" w:hAnsi="Times New Roman" w:cs="Times New Roman"/>
          <w:color w:val="auto"/>
          <w:spacing w:val="0"/>
          <w:sz w:val="28"/>
          <w:szCs w:val="28"/>
        </w:rPr>
      </w:pPr>
    </w:p>
    <w:tbl>
      <w:tblPr>
        <w:tblW w:w="11430" w:type="dxa"/>
        <w:tblLayout w:type="fixed"/>
        <w:tblLook w:val="04A0" w:firstRow="1" w:lastRow="0" w:firstColumn="1" w:lastColumn="0" w:noHBand="0" w:noVBand="1"/>
      </w:tblPr>
      <w:tblGrid>
        <w:gridCol w:w="5693"/>
        <w:gridCol w:w="5737"/>
      </w:tblGrid>
      <w:tr w:rsidR="00C50E6A" w:rsidTr="00C50E6A">
        <w:trPr>
          <w:trHeight w:val="892"/>
        </w:trPr>
        <w:tc>
          <w:tcPr>
            <w:tcW w:w="5691" w:type="dxa"/>
          </w:tcPr>
          <w:p w:rsidR="00C50E6A" w:rsidRDefault="00C50E6A">
            <w:pPr>
              <w:suppressAutoHyphens/>
              <w:snapToGrid w:val="0"/>
              <w:spacing w:after="0" w:line="240" w:lineRule="auto"/>
              <w:rPr>
                <w:rFonts w:ascii="Times New Roman" w:hAnsi="Times New Roman" w:cs="Times New Roman"/>
                <w:b/>
                <w:sz w:val="24"/>
                <w:szCs w:val="24"/>
                <w:lang w:eastAsia="ar-SA"/>
              </w:rPr>
            </w:pPr>
          </w:p>
        </w:tc>
        <w:tc>
          <w:tcPr>
            <w:tcW w:w="5734" w:type="dxa"/>
          </w:tcPr>
          <w:p w:rsidR="00C50E6A" w:rsidRDefault="00C50E6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Приложение № 1</w:t>
            </w:r>
          </w:p>
          <w:p w:rsidR="00C50E6A" w:rsidRDefault="00C50E6A">
            <w:pPr>
              <w:suppressAutoHyphens/>
              <w:spacing w:after="0" w:line="240" w:lineRule="auto"/>
              <w:rPr>
                <w:rFonts w:ascii="Times New Roman" w:hAnsi="Times New Roman" w:cs="Times New Roman"/>
                <w:b/>
                <w:spacing w:val="2"/>
                <w:sz w:val="24"/>
                <w:szCs w:val="24"/>
                <w:lang w:eastAsia="ar-SA"/>
              </w:rPr>
            </w:pPr>
            <w:r>
              <w:rPr>
                <w:rFonts w:ascii="Times New Roman" w:hAnsi="Times New Roman" w:cs="Times New Roman"/>
                <w:b/>
                <w:bCs/>
                <w:sz w:val="24"/>
                <w:szCs w:val="24"/>
              </w:rPr>
              <w:t>к  Положению об оплате труда</w:t>
            </w:r>
          </w:p>
        </w:tc>
      </w:tr>
    </w:tbl>
    <w:p w:rsidR="00C50E6A" w:rsidRDefault="00C50E6A" w:rsidP="00582ABF">
      <w:pPr>
        <w:tabs>
          <w:tab w:val="left" w:pos="2625"/>
          <w:tab w:val="center" w:pos="4819"/>
        </w:tabs>
        <w:spacing w:after="0" w:line="240" w:lineRule="auto"/>
        <w:rPr>
          <w:rFonts w:ascii="Times New Roman" w:hAnsi="Times New Roman" w:cs="Times New Roman"/>
          <w:b/>
          <w:bCs/>
          <w:sz w:val="24"/>
          <w:szCs w:val="24"/>
        </w:rPr>
      </w:pPr>
      <w:r>
        <w:rPr>
          <w:rFonts w:ascii="Times New Roman" w:hAnsi="Times New Roman" w:cs="Times New Roman"/>
          <w:b/>
          <w:spacing w:val="2"/>
          <w:sz w:val="24"/>
          <w:szCs w:val="24"/>
        </w:rPr>
        <w:t xml:space="preserve">      </w:t>
      </w:r>
    </w:p>
    <w:p w:rsidR="00C50E6A" w:rsidRDefault="00C50E6A" w:rsidP="00C50E6A">
      <w:pPr>
        <w:pStyle w:val="ConsPlusNormal"/>
        <w:jc w:val="center"/>
        <w:rPr>
          <w:rFonts w:ascii="Times New Roman" w:hAnsi="Times New Roman" w:cs="Times New Roman"/>
          <w:b/>
          <w:bCs/>
          <w:sz w:val="24"/>
          <w:szCs w:val="24"/>
        </w:rPr>
      </w:pPr>
      <w:r>
        <w:rPr>
          <w:rFonts w:ascii="Times New Roman" w:hAnsi="Times New Roman" w:cs="Times New Roman"/>
          <w:b/>
          <w:bCs/>
          <w:sz w:val="24"/>
          <w:szCs w:val="24"/>
        </w:rPr>
        <w:t xml:space="preserve">Базовые должностные оклады по </w:t>
      </w:r>
      <w:proofErr w:type="gramStart"/>
      <w:r>
        <w:rPr>
          <w:rFonts w:ascii="Times New Roman" w:hAnsi="Times New Roman" w:cs="Times New Roman"/>
          <w:b/>
          <w:bCs/>
          <w:sz w:val="24"/>
          <w:szCs w:val="24"/>
        </w:rPr>
        <w:t>профессиональным</w:t>
      </w:r>
      <w:proofErr w:type="gramEnd"/>
    </w:p>
    <w:p w:rsidR="00C50E6A" w:rsidRDefault="00C50E6A" w:rsidP="00C50E6A">
      <w:pPr>
        <w:pStyle w:val="ConsPlusNormal"/>
        <w:jc w:val="center"/>
        <w:rPr>
          <w:rFonts w:ascii="Times New Roman" w:hAnsi="Times New Roman" w:cs="Times New Roman"/>
          <w:b/>
          <w:sz w:val="24"/>
          <w:szCs w:val="24"/>
        </w:rPr>
      </w:pPr>
      <w:r>
        <w:rPr>
          <w:rFonts w:ascii="Times New Roman" w:hAnsi="Times New Roman" w:cs="Times New Roman"/>
          <w:b/>
          <w:bCs/>
          <w:sz w:val="24"/>
          <w:szCs w:val="24"/>
        </w:rPr>
        <w:t>квалификационным группам должностей работников ДОУ</w:t>
      </w:r>
    </w:p>
    <w:p w:rsidR="00C50E6A" w:rsidRDefault="00C50E6A" w:rsidP="00C50E6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tbl>
      <w:tblPr>
        <w:tblW w:w="0" w:type="auto"/>
        <w:tblLayout w:type="fixed"/>
        <w:tblLook w:val="04A0" w:firstRow="1" w:lastRow="0" w:firstColumn="1" w:lastColumn="0" w:noHBand="0" w:noVBand="1"/>
      </w:tblPr>
      <w:tblGrid>
        <w:gridCol w:w="4785"/>
        <w:gridCol w:w="4785"/>
      </w:tblGrid>
      <w:tr w:rsidR="00C50E6A" w:rsidTr="00C50E6A">
        <w:trPr>
          <w:trHeight w:val="80"/>
        </w:trPr>
        <w:tc>
          <w:tcPr>
            <w:tcW w:w="4785" w:type="dxa"/>
          </w:tcPr>
          <w:p w:rsidR="00C50E6A" w:rsidRDefault="00C50E6A">
            <w:pPr>
              <w:suppressAutoHyphens/>
              <w:snapToGrid w:val="0"/>
              <w:spacing w:after="0" w:line="240" w:lineRule="auto"/>
              <w:rPr>
                <w:rFonts w:ascii="Times New Roman" w:hAnsi="Times New Roman" w:cs="Times New Roman"/>
                <w:b/>
                <w:sz w:val="24"/>
                <w:szCs w:val="24"/>
                <w:lang w:eastAsia="ar-SA"/>
              </w:rPr>
            </w:pPr>
          </w:p>
        </w:tc>
        <w:tc>
          <w:tcPr>
            <w:tcW w:w="4785" w:type="dxa"/>
          </w:tcPr>
          <w:p w:rsidR="00C50E6A" w:rsidRDefault="00C50E6A">
            <w:pPr>
              <w:suppressAutoHyphens/>
              <w:snapToGrid w:val="0"/>
              <w:spacing w:after="0" w:line="240" w:lineRule="auto"/>
              <w:ind w:firstLine="720"/>
              <w:jc w:val="center"/>
              <w:rPr>
                <w:rFonts w:ascii="Times New Roman" w:hAnsi="Times New Roman" w:cs="Times New Roman"/>
                <w:b/>
                <w:sz w:val="24"/>
                <w:szCs w:val="24"/>
                <w:lang w:eastAsia="ar-SA"/>
              </w:rPr>
            </w:pPr>
          </w:p>
        </w:tc>
      </w:tr>
    </w:tbl>
    <w:p w:rsidR="00C50E6A" w:rsidRDefault="00C50E6A" w:rsidP="00C50E6A">
      <w:pPr>
        <w:spacing w:after="0" w:line="240" w:lineRule="auto"/>
        <w:rPr>
          <w:rFonts w:ascii="Times New Roman" w:hAnsi="Times New Roman" w:cs="Times New Roman"/>
          <w:b/>
          <w:bCs/>
          <w:sz w:val="24"/>
          <w:szCs w:val="24"/>
          <w:lang w:eastAsia="ar-SA"/>
        </w:rPr>
      </w:pPr>
      <w:r>
        <w:rPr>
          <w:rFonts w:ascii="Times New Roman" w:hAnsi="Times New Roman" w:cs="Times New Roman"/>
          <w:sz w:val="24"/>
          <w:szCs w:val="24"/>
        </w:rPr>
        <w:t xml:space="preserve">   </w:t>
      </w:r>
    </w:p>
    <w:tbl>
      <w:tblPr>
        <w:tblW w:w="9933" w:type="dxa"/>
        <w:tblInd w:w="-39" w:type="dxa"/>
        <w:tblLayout w:type="fixed"/>
        <w:tblLook w:val="04A0" w:firstRow="1" w:lastRow="0" w:firstColumn="1" w:lastColumn="0" w:noHBand="0" w:noVBand="1"/>
      </w:tblPr>
      <w:tblGrid>
        <w:gridCol w:w="709"/>
        <w:gridCol w:w="6663"/>
        <w:gridCol w:w="2561"/>
      </w:tblGrid>
      <w:tr w:rsidR="00C50E6A" w:rsidTr="004C62A2">
        <w:trPr>
          <w:tblHeader/>
        </w:trPr>
        <w:tc>
          <w:tcPr>
            <w:tcW w:w="709" w:type="dxa"/>
            <w:tcBorders>
              <w:top w:val="single" w:sz="4" w:space="0" w:color="000000"/>
              <w:left w:val="single" w:sz="4" w:space="0" w:color="000000"/>
              <w:bottom w:val="single" w:sz="4" w:space="0" w:color="000000"/>
              <w:right w:val="nil"/>
            </w:tcBorders>
            <w:hideMark/>
          </w:tcPr>
          <w:p w:rsidR="00C50E6A" w:rsidRDefault="00C50E6A">
            <w:pPr>
              <w:spacing w:after="0" w:line="240" w:lineRule="auto"/>
              <w:ind w:firstLine="250"/>
              <w:jc w:val="center"/>
              <w:rPr>
                <w:rFonts w:ascii="Times New Roman" w:hAnsi="Times New Roman" w:cs="Times New Roman"/>
                <w:b/>
                <w:bCs/>
                <w:sz w:val="24"/>
                <w:szCs w:val="24"/>
                <w:lang w:eastAsia="ar-SA"/>
              </w:rPr>
            </w:pPr>
            <w:r>
              <w:rPr>
                <w:rFonts w:ascii="Times New Roman" w:hAnsi="Times New Roman" w:cs="Times New Roman"/>
                <w:b/>
                <w:bCs/>
                <w:sz w:val="24"/>
                <w:szCs w:val="24"/>
              </w:rPr>
              <w:t>№</w:t>
            </w:r>
          </w:p>
          <w:p w:rsidR="00C50E6A" w:rsidRDefault="00C50E6A">
            <w:pPr>
              <w:suppressAutoHyphens/>
              <w:spacing w:after="0" w:line="240" w:lineRule="auto"/>
              <w:ind w:firstLine="250"/>
              <w:jc w:val="center"/>
              <w:rPr>
                <w:rFonts w:ascii="Times New Roman" w:hAnsi="Times New Roman" w:cs="Times New Roman"/>
                <w:b/>
                <w:bCs/>
                <w:sz w:val="24"/>
                <w:szCs w:val="24"/>
                <w:lang w:eastAsia="ar-SA"/>
              </w:rPr>
            </w:pPr>
            <w:proofErr w:type="gramStart"/>
            <w:r>
              <w:rPr>
                <w:rFonts w:ascii="Times New Roman" w:hAnsi="Times New Roman" w:cs="Times New Roman"/>
                <w:b/>
                <w:bCs/>
                <w:sz w:val="24"/>
                <w:szCs w:val="24"/>
              </w:rPr>
              <w:t>п</w:t>
            </w:r>
            <w:proofErr w:type="gramEnd"/>
            <w:r>
              <w:rPr>
                <w:rFonts w:ascii="Times New Roman" w:hAnsi="Times New Roman" w:cs="Times New Roman"/>
                <w:b/>
                <w:bCs/>
                <w:sz w:val="24"/>
                <w:szCs w:val="24"/>
              </w:rPr>
              <w:t>/п</w:t>
            </w:r>
          </w:p>
        </w:tc>
        <w:tc>
          <w:tcPr>
            <w:tcW w:w="6663" w:type="dxa"/>
            <w:tcBorders>
              <w:top w:val="single" w:sz="4" w:space="0" w:color="000000"/>
              <w:left w:val="single" w:sz="4" w:space="0" w:color="000000"/>
              <w:bottom w:val="single" w:sz="4" w:space="0" w:color="000000"/>
              <w:right w:val="nil"/>
            </w:tcBorders>
            <w:hideMark/>
          </w:tcPr>
          <w:p w:rsidR="00C50E6A" w:rsidRDefault="00C50E6A">
            <w:pPr>
              <w:suppressAutoHyphens/>
              <w:spacing w:after="0" w:line="240" w:lineRule="auto"/>
              <w:ind w:firstLine="250"/>
              <w:jc w:val="center"/>
              <w:rPr>
                <w:rFonts w:ascii="Times New Roman" w:hAnsi="Times New Roman" w:cs="Times New Roman"/>
                <w:b/>
                <w:sz w:val="24"/>
                <w:szCs w:val="24"/>
                <w:lang w:eastAsia="ar-SA"/>
              </w:rPr>
            </w:pPr>
            <w:r>
              <w:rPr>
                <w:rFonts w:ascii="Times New Roman" w:hAnsi="Times New Roman" w:cs="Times New Roman"/>
                <w:b/>
                <w:bCs/>
                <w:sz w:val="24"/>
                <w:szCs w:val="24"/>
              </w:rPr>
              <w:t>Наименование должностей работников дошкольных образовательных организаций</w:t>
            </w:r>
          </w:p>
        </w:tc>
        <w:tc>
          <w:tcPr>
            <w:tcW w:w="2561" w:type="dxa"/>
            <w:tcBorders>
              <w:top w:val="single" w:sz="4" w:space="0" w:color="000000"/>
              <w:left w:val="single" w:sz="4" w:space="0" w:color="000000"/>
              <w:bottom w:val="single" w:sz="4" w:space="0" w:color="000000"/>
              <w:right w:val="single" w:sz="4" w:space="0" w:color="000000"/>
            </w:tcBorders>
          </w:tcPr>
          <w:p w:rsidR="00C50E6A" w:rsidRDefault="00C50E6A">
            <w:pPr>
              <w:spacing w:after="0" w:line="240" w:lineRule="auto"/>
              <w:jc w:val="center"/>
              <w:rPr>
                <w:rFonts w:ascii="Times New Roman" w:hAnsi="Times New Roman" w:cs="Times New Roman"/>
                <w:b/>
                <w:bCs/>
                <w:sz w:val="24"/>
                <w:szCs w:val="24"/>
                <w:lang w:eastAsia="ar-SA"/>
              </w:rPr>
            </w:pPr>
            <w:r>
              <w:rPr>
                <w:rFonts w:ascii="Times New Roman" w:hAnsi="Times New Roman" w:cs="Times New Roman"/>
                <w:b/>
                <w:sz w:val="24"/>
                <w:szCs w:val="24"/>
              </w:rPr>
              <w:t>Размер базового должностного оклада в рублях</w:t>
            </w:r>
          </w:p>
          <w:p w:rsidR="00C50E6A" w:rsidRDefault="00C50E6A">
            <w:pPr>
              <w:suppressAutoHyphens/>
              <w:spacing w:after="0" w:line="240" w:lineRule="auto"/>
              <w:jc w:val="center"/>
              <w:rPr>
                <w:rFonts w:ascii="Times New Roman" w:hAnsi="Times New Roman" w:cs="Times New Roman"/>
                <w:b/>
                <w:bCs/>
                <w:sz w:val="24"/>
                <w:szCs w:val="24"/>
                <w:lang w:eastAsia="ar-SA"/>
              </w:rPr>
            </w:pPr>
          </w:p>
        </w:tc>
      </w:tr>
      <w:tr w:rsidR="00C50E6A" w:rsidTr="004C62A2">
        <w:tc>
          <w:tcPr>
            <w:tcW w:w="9933" w:type="dxa"/>
            <w:gridSpan w:val="3"/>
            <w:tcBorders>
              <w:top w:val="single" w:sz="4" w:space="0" w:color="000000"/>
              <w:left w:val="single" w:sz="4" w:space="0" w:color="000000"/>
              <w:bottom w:val="single" w:sz="4" w:space="0" w:color="000000"/>
              <w:right w:val="single" w:sz="4" w:space="0" w:color="000000"/>
            </w:tcBorders>
            <w:hideMark/>
          </w:tcPr>
          <w:p w:rsidR="00C50E6A" w:rsidRDefault="00C50E6A">
            <w:pPr>
              <w:suppressAutoHyphen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rPr>
              <w:t xml:space="preserve">   Педагогические работники</w:t>
            </w:r>
          </w:p>
        </w:tc>
      </w:tr>
      <w:tr w:rsidR="00C50E6A" w:rsidTr="004C62A2">
        <w:tc>
          <w:tcPr>
            <w:tcW w:w="709" w:type="dxa"/>
            <w:tcBorders>
              <w:top w:val="single" w:sz="4" w:space="0" w:color="000000"/>
              <w:left w:val="single" w:sz="4" w:space="0" w:color="000000"/>
              <w:bottom w:val="single" w:sz="4" w:space="0" w:color="000000"/>
              <w:right w:val="nil"/>
            </w:tcBorders>
            <w:hideMark/>
          </w:tcPr>
          <w:p w:rsidR="00C50E6A" w:rsidRDefault="004C62A2">
            <w:pPr>
              <w:suppressAutoHyphen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rPr>
              <w:t>1</w:t>
            </w:r>
            <w:r w:rsidR="00C50E6A">
              <w:rPr>
                <w:rFonts w:ascii="Times New Roman" w:hAnsi="Times New Roman" w:cs="Times New Roman"/>
                <w:sz w:val="24"/>
                <w:szCs w:val="24"/>
              </w:rPr>
              <w:t>.</w:t>
            </w:r>
          </w:p>
        </w:tc>
        <w:tc>
          <w:tcPr>
            <w:tcW w:w="6663" w:type="dxa"/>
            <w:tcBorders>
              <w:top w:val="single" w:sz="4" w:space="0" w:color="000000"/>
              <w:left w:val="single" w:sz="4" w:space="0" w:color="000000"/>
              <w:bottom w:val="single" w:sz="4" w:space="0" w:color="000000"/>
              <w:right w:val="nil"/>
            </w:tcBorders>
          </w:tcPr>
          <w:p w:rsidR="00C50E6A" w:rsidRDefault="00C50E6A">
            <w:pPr>
              <w:spacing w:after="0" w:line="240" w:lineRule="auto"/>
              <w:rPr>
                <w:rFonts w:ascii="Times New Roman" w:hAnsi="Times New Roman" w:cs="Times New Roman"/>
                <w:sz w:val="24"/>
                <w:szCs w:val="24"/>
                <w:lang w:eastAsia="ar-SA"/>
              </w:rPr>
            </w:pPr>
            <w:r>
              <w:rPr>
                <w:rFonts w:ascii="Times New Roman" w:hAnsi="Times New Roman" w:cs="Times New Roman"/>
                <w:sz w:val="24"/>
                <w:szCs w:val="24"/>
              </w:rPr>
              <w:t>Музыкальный руководитель:</w:t>
            </w:r>
          </w:p>
          <w:p w:rsidR="00C50E6A" w:rsidRDefault="00C50E6A">
            <w:pPr>
              <w:spacing w:after="0" w:line="240" w:lineRule="auto"/>
              <w:rPr>
                <w:rFonts w:ascii="Times New Roman" w:hAnsi="Times New Roman" w:cs="Times New Roman"/>
                <w:sz w:val="24"/>
                <w:szCs w:val="24"/>
              </w:rPr>
            </w:pPr>
            <w:r>
              <w:rPr>
                <w:rFonts w:ascii="Times New Roman" w:hAnsi="Times New Roman" w:cs="Times New Roman"/>
                <w:sz w:val="24"/>
                <w:szCs w:val="24"/>
              </w:rPr>
              <w:t>- без квалификационной категории;</w:t>
            </w:r>
          </w:p>
          <w:p w:rsidR="00C50E6A" w:rsidRDefault="00C50E6A">
            <w:pPr>
              <w:spacing w:after="0" w:line="240" w:lineRule="auto"/>
              <w:rPr>
                <w:rFonts w:ascii="Times New Roman" w:hAnsi="Times New Roman" w:cs="Times New Roman"/>
                <w:sz w:val="24"/>
                <w:szCs w:val="24"/>
              </w:rPr>
            </w:pPr>
            <w:r>
              <w:rPr>
                <w:rFonts w:ascii="Times New Roman" w:hAnsi="Times New Roman" w:cs="Times New Roman"/>
                <w:sz w:val="24"/>
                <w:szCs w:val="24"/>
              </w:rPr>
              <w:t>- I квалификационная категория;</w:t>
            </w:r>
          </w:p>
          <w:p w:rsidR="00C50E6A" w:rsidRDefault="00C50E6A">
            <w:pPr>
              <w:spacing w:after="0" w:line="240" w:lineRule="auto"/>
              <w:rPr>
                <w:rFonts w:ascii="Times New Roman" w:hAnsi="Times New Roman" w:cs="Times New Roman"/>
                <w:sz w:val="24"/>
                <w:szCs w:val="24"/>
              </w:rPr>
            </w:pPr>
            <w:r>
              <w:rPr>
                <w:rFonts w:ascii="Times New Roman" w:hAnsi="Times New Roman" w:cs="Times New Roman"/>
                <w:sz w:val="24"/>
                <w:szCs w:val="24"/>
              </w:rPr>
              <w:t>- высшая квалификационная категория</w:t>
            </w:r>
          </w:p>
          <w:p w:rsidR="00C50E6A" w:rsidRDefault="00C50E6A">
            <w:pPr>
              <w:suppressAutoHyphens/>
              <w:spacing w:after="0" w:line="240" w:lineRule="auto"/>
              <w:rPr>
                <w:rFonts w:ascii="Times New Roman" w:hAnsi="Times New Roman" w:cs="Times New Roman"/>
                <w:sz w:val="24"/>
                <w:szCs w:val="24"/>
                <w:lang w:eastAsia="ar-SA"/>
              </w:rPr>
            </w:pPr>
          </w:p>
        </w:tc>
        <w:tc>
          <w:tcPr>
            <w:tcW w:w="2561" w:type="dxa"/>
            <w:tcBorders>
              <w:top w:val="single" w:sz="4" w:space="0" w:color="000000"/>
              <w:left w:val="single" w:sz="4" w:space="0" w:color="000000"/>
              <w:bottom w:val="single" w:sz="4" w:space="0" w:color="000000"/>
              <w:right w:val="single" w:sz="4" w:space="0" w:color="000000"/>
            </w:tcBorders>
          </w:tcPr>
          <w:p w:rsidR="00C50E6A" w:rsidRDefault="00C50E6A">
            <w:pPr>
              <w:snapToGrid w:val="0"/>
              <w:spacing w:after="0" w:line="240" w:lineRule="auto"/>
              <w:jc w:val="center"/>
              <w:rPr>
                <w:rFonts w:ascii="Times New Roman" w:hAnsi="Times New Roman" w:cs="Times New Roman"/>
                <w:sz w:val="24"/>
                <w:szCs w:val="24"/>
                <w:lang w:eastAsia="ar-SA"/>
              </w:rPr>
            </w:pPr>
          </w:p>
          <w:p w:rsidR="00C50E6A" w:rsidRDefault="00C50E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8917</w:t>
            </w:r>
          </w:p>
          <w:p w:rsidR="00C50E6A" w:rsidRDefault="00C50E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9625</w:t>
            </w:r>
          </w:p>
          <w:p w:rsidR="00C50E6A" w:rsidRDefault="00C50E6A">
            <w:pPr>
              <w:suppressAutoHyphen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rPr>
              <w:t>10459</w:t>
            </w:r>
          </w:p>
        </w:tc>
      </w:tr>
      <w:tr w:rsidR="00C50E6A" w:rsidTr="004C62A2">
        <w:trPr>
          <w:cantSplit/>
        </w:trPr>
        <w:tc>
          <w:tcPr>
            <w:tcW w:w="709" w:type="dxa"/>
            <w:tcBorders>
              <w:top w:val="single" w:sz="4" w:space="0" w:color="000000"/>
              <w:left w:val="single" w:sz="4" w:space="0" w:color="000000"/>
              <w:bottom w:val="single" w:sz="4" w:space="0" w:color="000000"/>
              <w:right w:val="nil"/>
            </w:tcBorders>
            <w:hideMark/>
          </w:tcPr>
          <w:p w:rsidR="00C50E6A" w:rsidRDefault="004C62A2">
            <w:pPr>
              <w:suppressAutoHyphen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rPr>
              <w:t>2</w:t>
            </w:r>
            <w:r w:rsidR="00C50E6A">
              <w:rPr>
                <w:rFonts w:ascii="Times New Roman" w:hAnsi="Times New Roman" w:cs="Times New Roman"/>
                <w:sz w:val="24"/>
                <w:szCs w:val="24"/>
              </w:rPr>
              <w:t>.</w:t>
            </w:r>
          </w:p>
        </w:tc>
        <w:tc>
          <w:tcPr>
            <w:tcW w:w="6663" w:type="dxa"/>
            <w:tcBorders>
              <w:top w:val="single" w:sz="4" w:space="0" w:color="000000"/>
              <w:left w:val="single" w:sz="4" w:space="0" w:color="000000"/>
              <w:bottom w:val="single" w:sz="4" w:space="0" w:color="000000"/>
              <w:right w:val="nil"/>
            </w:tcBorders>
          </w:tcPr>
          <w:p w:rsidR="00C50E6A" w:rsidRDefault="00C50E6A">
            <w:pPr>
              <w:spacing w:after="0" w:line="240" w:lineRule="auto"/>
              <w:rPr>
                <w:rFonts w:ascii="Times New Roman" w:hAnsi="Times New Roman" w:cs="Times New Roman"/>
                <w:sz w:val="24"/>
                <w:szCs w:val="24"/>
                <w:lang w:eastAsia="ar-SA"/>
              </w:rPr>
            </w:pPr>
            <w:r>
              <w:rPr>
                <w:rFonts w:ascii="Times New Roman" w:hAnsi="Times New Roman" w:cs="Times New Roman"/>
                <w:sz w:val="24"/>
                <w:szCs w:val="24"/>
              </w:rPr>
              <w:t>Воспитатель:</w:t>
            </w:r>
          </w:p>
          <w:p w:rsidR="00C50E6A" w:rsidRDefault="00C50E6A">
            <w:pPr>
              <w:spacing w:after="0" w:line="240" w:lineRule="auto"/>
              <w:ind w:firstLine="108"/>
              <w:rPr>
                <w:rFonts w:ascii="Times New Roman" w:hAnsi="Times New Roman" w:cs="Times New Roman"/>
                <w:sz w:val="24"/>
                <w:szCs w:val="24"/>
              </w:rPr>
            </w:pPr>
            <w:r>
              <w:rPr>
                <w:rFonts w:ascii="Times New Roman" w:hAnsi="Times New Roman" w:cs="Times New Roman"/>
                <w:sz w:val="24"/>
                <w:szCs w:val="24"/>
              </w:rPr>
              <w:t>- без квалификационной категории;</w:t>
            </w:r>
          </w:p>
          <w:p w:rsidR="00C50E6A" w:rsidRDefault="00C50E6A">
            <w:pPr>
              <w:spacing w:after="0" w:line="240" w:lineRule="auto"/>
              <w:ind w:hanging="34"/>
              <w:rPr>
                <w:rFonts w:ascii="Times New Roman" w:hAnsi="Times New Roman" w:cs="Times New Roman"/>
                <w:sz w:val="24"/>
                <w:szCs w:val="24"/>
              </w:rPr>
            </w:pPr>
            <w:r>
              <w:rPr>
                <w:rFonts w:ascii="Times New Roman" w:hAnsi="Times New Roman" w:cs="Times New Roman"/>
                <w:sz w:val="24"/>
                <w:szCs w:val="24"/>
              </w:rPr>
              <w:t>- I квалификационная категория;</w:t>
            </w:r>
          </w:p>
          <w:p w:rsidR="00C50E6A" w:rsidRDefault="00C50E6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высшая квалификационная категория </w:t>
            </w:r>
          </w:p>
          <w:p w:rsidR="00C50E6A" w:rsidRDefault="00C50E6A">
            <w:pPr>
              <w:suppressAutoHyphens/>
              <w:spacing w:after="0" w:line="240" w:lineRule="auto"/>
              <w:rPr>
                <w:rFonts w:ascii="Times New Roman" w:hAnsi="Times New Roman" w:cs="Times New Roman"/>
                <w:sz w:val="24"/>
                <w:szCs w:val="24"/>
                <w:lang w:eastAsia="ar-SA"/>
              </w:rPr>
            </w:pPr>
          </w:p>
        </w:tc>
        <w:tc>
          <w:tcPr>
            <w:tcW w:w="2561" w:type="dxa"/>
            <w:tcBorders>
              <w:top w:val="single" w:sz="4" w:space="0" w:color="000000"/>
              <w:left w:val="single" w:sz="4" w:space="0" w:color="000000"/>
              <w:bottom w:val="single" w:sz="4" w:space="0" w:color="000000"/>
              <w:right w:val="single" w:sz="4" w:space="0" w:color="000000"/>
            </w:tcBorders>
          </w:tcPr>
          <w:p w:rsidR="00C50E6A" w:rsidRDefault="00C50E6A">
            <w:pPr>
              <w:snapToGrid w:val="0"/>
              <w:spacing w:after="0" w:line="240" w:lineRule="auto"/>
              <w:jc w:val="center"/>
              <w:rPr>
                <w:rFonts w:ascii="Times New Roman" w:hAnsi="Times New Roman" w:cs="Times New Roman"/>
                <w:sz w:val="24"/>
                <w:szCs w:val="24"/>
                <w:lang w:eastAsia="ar-SA"/>
              </w:rPr>
            </w:pPr>
          </w:p>
          <w:p w:rsidR="00C50E6A" w:rsidRDefault="00C50E6A">
            <w:pPr>
              <w:tabs>
                <w:tab w:val="left" w:pos="900"/>
                <w:tab w:val="center" w:pos="1172"/>
              </w:tabs>
              <w:spacing w:after="0" w:line="240" w:lineRule="auto"/>
              <w:rPr>
                <w:rFonts w:ascii="Times New Roman" w:hAnsi="Times New Roman" w:cs="Times New Roman"/>
                <w:sz w:val="24"/>
                <w:szCs w:val="24"/>
              </w:rPr>
            </w:pPr>
            <w:r>
              <w:rPr>
                <w:rFonts w:ascii="Times New Roman" w:hAnsi="Times New Roman" w:cs="Times New Roman"/>
                <w:sz w:val="24"/>
                <w:szCs w:val="24"/>
              </w:rPr>
              <w:tab/>
              <w:t>8917</w:t>
            </w:r>
          </w:p>
          <w:p w:rsidR="00C50E6A" w:rsidRDefault="00C50E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10369</w:t>
            </w:r>
          </w:p>
          <w:p w:rsidR="00C50E6A" w:rsidRDefault="00C50E6A">
            <w:pPr>
              <w:suppressAutoHyphen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rPr>
              <w:t>11253</w:t>
            </w:r>
          </w:p>
        </w:tc>
      </w:tr>
      <w:tr w:rsidR="00C50E6A" w:rsidTr="004C62A2">
        <w:trPr>
          <w:cantSplit/>
        </w:trPr>
        <w:tc>
          <w:tcPr>
            <w:tcW w:w="9933" w:type="dxa"/>
            <w:gridSpan w:val="3"/>
            <w:tcBorders>
              <w:top w:val="single" w:sz="4" w:space="0" w:color="000000"/>
              <w:left w:val="single" w:sz="4" w:space="0" w:color="000000"/>
              <w:bottom w:val="single" w:sz="4" w:space="0" w:color="000000"/>
              <w:right w:val="single" w:sz="4" w:space="0" w:color="000000"/>
            </w:tcBorders>
            <w:hideMark/>
          </w:tcPr>
          <w:p w:rsidR="00C50E6A" w:rsidRDefault="004C62A2" w:rsidP="004C62A2">
            <w:pPr>
              <w:suppressAutoHyphen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rPr>
              <w:t>У</w:t>
            </w:r>
            <w:r w:rsidR="00C50E6A">
              <w:rPr>
                <w:rFonts w:ascii="Times New Roman" w:hAnsi="Times New Roman" w:cs="Times New Roman"/>
                <w:sz w:val="24"/>
                <w:szCs w:val="24"/>
              </w:rPr>
              <w:t>чебно-вспомогательный персонал</w:t>
            </w:r>
          </w:p>
        </w:tc>
      </w:tr>
      <w:tr w:rsidR="00C50E6A" w:rsidTr="004C62A2">
        <w:trPr>
          <w:cantSplit/>
        </w:trPr>
        <w:tc>
          <w:tcPr>
            <w:tcW w:w="709" w:type="dxa"/>
            <w:tcBorders>
              <w:top w:val="single" w:sz="4" w:space="0" w:color="000000"/>
              <w:left w:val="single" w:sz="4" w:space="0" w:color="000000"/>
              <w:bottom w:val="single" w:sz="4" w:space="0" w:color="000000"/>
              <w:right w:val="nil"/>
            </w:tcBorders>
            <w:hideMark/>
          </w:tcPr>
          <w:p w:rsidR="00C50E6A" w:rsidRDefault="004C62A2" w:rsidP="004C62A2">
            <w:pPr>
              <w:suppressAutoHyphen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rPr>
              <w:t>3.</w:t>
            </w:r>
          </w:p>
        </w:tc>
        <w:tc>
          <w:tcPr>
            <w:tcW w:w="6663" w:type="dxa"/>
            <w:tcBorders>
              <w:top w:val="single" w:sz="4" w:space="0" w:color="000000"/>
              <w:left w:val="single" w:sz="4" w:space="0" w:color="000000"/>
              <w:bottom w:val="single" w:sz="4" w:space="0" w:color="000000"/>
              <w:right w:val="nil"/>
            </w:tcBorders>
            <w:hideMark/>
          </w:tcPr>
          <w:p w:rsidR="00C50E6A" w:rsidRDefault="00C50E6A">
            <w:pPr>
              <w:spacing w:after="0" w:line="240" w:lineRule="auto"/>
              <w:rPr>
                <w:rFonts w:ascii="Times New Roman" w:hAnsi="Times New Roman" w:cs="Times New Roman"/>
                <w:sz w:val="24"/>
                <w:szCs w:val="24"/>
                <w:lang w:eastAsia="ar-SA"/>
              </w:rPr>
            </w:pPr>
            <w:r>
              <w:rPr>
                <w:rFonts w:ascii="Times New Roman" w:hAnsi="Times New Roman" w:cs="Times New Roman"/>
                <w:sz w:val="24"/>
                <w:szCs w:val="24"/>
              </w:rPr>
              <w:t xml:space="preserve">Младший воспитатель:                                               </w:t>
            </w:r>
          </w:p>
          <w:p w:rsidR="00C50E6A" w:rsidRDefault="00C50E6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среднее (полное) общее образование и </w:t>
            </w:r>
            <w:proofErr w:type="gramStart"/>
            <w:r>
              <w:rPr>
                <w:rFonts w:ascii="Times New Roman" w:hAnsi="Times New Roman" w:cs="Times New Roman"/>
                <w:sz w:val="24"/>
                <w:szCs w:val="24"/>
              </w:rPr>
              <w:t>курсовая</w:t>
            </w:r>
            <w:proofErr w:type="gramEnd"/>
            <w:r>
              <w:rPr>
                <w:rFonts w:ascii="Times New Roman" w:hAnsi="Times New Roman" w:cs="Times New Roman"/>
                <w:sz w:val="24"/>
                <w:szCs w:val="24"/>
              </w:rPr>
              <w:t xml:space="preserve">         </w:t>
            </w:r>
          </w:p>
          <w:p w:rsidR="00C50E6A" w:rsidRDefault="00C50E6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подготовка;                                                   </w:t>
            </w:r>
          </w:p>
          <w:p w:rsidR="00C50E6A" w:rsidRDefault="00C50E6A">
            <w:pPr>
              <w:suppressAutoHyphens/>
              <w:spacing w:after="0" w:line="240" w:lineRule="auto"/>
              <w:rPr>
                <w:rFonts w:ascii="Times New Roman" w:hAnsi="Times New Roman" w:cs="Times New Roman"/>
                <w:sz w:val="24"/>
                <w:szCs w:val="24"/>
                <w:lang w:eastAsia="ar-SA"/>
              </w:rPr>
            </w:pPr>
            <w:r>
              <w:rPr>
                <w:rFonts w:ascii="Times New Roman" w:hAnsi="Times New Roman" w:cs="Times New Roman"/>
                <w:sz w:val="24"/>
                <w:szCs w:val="24"/>
              </w:rPr>
              <w:t xml:space="preserve">- среднее профессиональное образование                  </w:t>
            </w:r>
          </w:p>
        </w:tc>
        <w:tc>
          <w:tcPr>
            <w:tcW w:w="2561" w:type="dxa"/>
            <w:tcBorders>
              <w:top w:val="single" w:sz="4" w:space="0" w:color="000000"/>
              <w:left w:val="single" w:sz="4" w:space="0" w:color="000000"/>
              <w:bottom w:val="single" w:sz="4" w:space="0" w:color="000000"/>
              <w:right w:val="single" w:sz="4" w:space="0" w:color="000000"/>
            </w:tcBorders>
          </w:tcPr>
          <w:p w:rsidR="00C50E6A" w:rsidRDefault="00C50E6A">
            <w:pPr>
              <w:snapToGrid w:val="0"/>
              <w:spacing w:after="0" w:line="240" w:lineRule="auto"/>
              <w:jc w:val="center"/>
              <w:rPr>
                <w:rFonts w:ascii="Times New Roman" w:hAnsi="Times New Roman" w:cs="Times New Roman"/>
                <w:sz w:val="24"/>
                <w:szCs w:val="24"/>
                <w:lang w:eastAsia="ar-SA"/>
              </w:rPr>
            </w:pPr>
          </w:p>
          <w:p w:rsidR="00C50E6A" w:rsidRDefault="00C50E6A">
            <w:pPr>
              <w:spacing w:after="0" w:line="240" w:lineRule="auto"/>
              <w:jc w:val="center"/>
              <w:rPr>
                <w:rFonts w:ascii="Times New Roman" w:hAnsi="Times New Roman" w:cs="Times New Roman"/>
                <w:sz w:val="24"/>
                <w:szCs w:val="24"/>
              </w:rPr>
            </w:pPr>
          </w:p>
          <w:p w:rsidR="00C50E6A" w:rsidRDefault="00C50E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6285</w:t>
            </w:r>
          </w:p>
          <w:p w:rsidR="00C50E6A" w:rsidRDefault="00C50E6A">
            <w:pPr>
              <w:suppressAutoHyphen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rPr>
              <w:t>6406</w:t>
            </w:r>
          </w:p>
        </w:tc>
      </w:tr>
      <w:tr w:rsidR="00C50E6A" w:rsidTr="004C62A2">
        <w:trPr>
          <w:cantSplit/>
        </w:trPr>
        <w:tc>
          <w:tcPr>
            <w:tcW w:w="9933" w:type="dxa"/>
            <w:gridSpan w:val="3"/>
            <w:tcBorders>
              <w:top w:val="single" w:sz="4" w:space="0" w:color="000000"/>
              <w:left w:val="single" w:sz="4" w:space="0" w:color="000000"/>
              <w:bottom w:val="single" w:sz="4" w:space="0" w:color="000000"/>
              <w:right w:val="single" w:sz="4" w:space="0" w:color="000000"/>
            </w:tcBorders>
            <w:hideMark/>
          </w:tcPr>
          <w:p w:rsidR="00C50E6A" w:rsidRDefault="004C62A2">
            <w:pPr>
              <w:suppressAutoHyphen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rPr>
              <w:t>О</w:t>
            </w:r>
            <w:r w:rsidR="00C50E6A">
              <w:rPr>
                <w:rFonts w:ascii="Times New Roman" w:hAnsi="Times New Roman" w:cs="Times New Roman"/>
                <w:sz w:val="24"/>
                <w:szCs w:val="24"/>
              </w:rPr>
              <w:t>бслуживающий персонал</w:t>
            </w:r>
          </w:p>
        </w:tc>
      </w:tr>
      <w:tr w:rsidR="00C50E6A" w:rsidTr="004C62A2">
        <w:trPr>
          <w:cantSplit/>
          <w:trHeight w:val="377"/>
        </w:trPr>
        <w:tc>
          <w:tcPr>
            <w:tcW w:w="709" w:type="dxa"/>
            <w:tcBorders>
              <w:top w:val="single" w:sz="4" w:space="0" w:color="auto"/>
              <w:left w:val="single" w:sz="4" w:space="0" w:color="000000"/>
              <w:bottom w:val="nil"/>
              <w:right w:val="nil"/>
            </w:tcBorders>
            <w:hideMark/>
          </w:tcPr>
          <w:p w:rsidR="00C50E6A" w:rsidRDefault="004C62A2" w:rsidP="004C62A2">
            <w:pPr>
              <w:suppressAutoHyphen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rPr>
              <w:t>4.</w:t>
            </w:r>
          </w:p>
        </w:tc>
        <w:tc>
          <w:tcPr>
            <w:tcW w:w="6663" w:type="dxa"/>
            <w:tcBorders>
              <w:top w:val="single" w:sz="4" w:space="0" w:color="auto"/>
              <w:left w:val="single" w:sz="4" w:space="0" w:color="000000"/>
              <w:bottom w:val="nil"/>
              <w:right w:val="nil"/>
            </w:tcBorders>
            <w:hideMark/>
          </w:tcPr>
          <w:p w:rsidR="00C50E6A" w:rsidRDefault="00C50E6A">
            <w:pPr>
              <w:suppressAutoHyphens/>
              <w:spacing w:after="0" w:line="240" w:lineRule="auto"/>
              <w:rPr>
                <w:rFonts w:ascii="Times New Roman" w:hAnsi="Times New Roman" w:cs="Times New Roman"/>
                <w:sz w:val="24"/>
                <w:szCs w:val="24"/>
                <w:lang w:eastAsia="ar-SA"/>
              </w:rPr>
            </w:pPr>
            <w:r>
              <w:rPr>
                <w:rFonts w:ascii="Times New Roman" w:hAnsi="Times New Roman" w:cs="Times New Roman"/>
                <w:sz w:val="24"/>
                <w:szCs w:val="24"/>
              </w:rPr>
              <w:t>Повар</w:t>
            </w:r>
          </w:p>
        </w:tc>
        <w:tc>
          <w:tcPr>
            <w:tcW w:w="2561" w:type="dxa"/>
            <w:tcBorders>
              <w:top w:val="single" w:sz="4" w:space="0" w:color="auto"/>
              <w:left w:val="single" w:sz="4" w:space="0" w:color="000000"/>
              <w:bottom w:val="nil"/>
              <w:right w:val="single" w:sz="4" w:space="0" w:color="000000"/>
            </w:tcBorders>
            <w:hideMark/>
          </w:tcPr>
          <w:p w:rsidR="00C50E6A" w:rsidRDefault="00C50E6A">
            <w:pPr>
              <w:suppressAutoHyphen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rPr>
              <w:t>6678</w:t>
            </w:r>
          </w:p>
        </w:tc>
      </w:tr>
      <w:tr w:rsidR="00C50E6A" w:rsidTr="004C62A2">
        <w:trPr>
          <w:cantSplit/>
        </w:trPr>
        <w:tc>
          <w:tcPr>
            <w:tcW w:w="709" w:type="dxa"/>
            <w:tcBorders>
              <w:top w:val="single" w:sz="4" w:space="0" w:color="000000"/>
              <w:left w:val="single" w:sz="4" w:space="0" w:color="000000"/>
              <w:bottom w:val="single" w:sz="4" w:space="0" w:color="000000"/>
              <w:right w:val="nil"/>
            </w:tcBorders>
            <w:hideMark/>
          </w:tcPr>
          <w:p w:rsidR="00C50E6A" w:rsidRDefault="004C62A2">
            <w:pPr>
              <w:suppressAutoHyphen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rPr>
              <w:t>5.</w:t>
            </w:r>
          </w:p>
        </w:tc>
        <w:tc>
          <w:tcPr>
            <w:tcW w:w="6663" w:type="dxa"/>
            <w:tcBorders>
              <w:top w:val="single" w:sz="4" w:space="0" w:color="000000"/>
              <w:left w:val="single" w:sz="4" w:space="0" w:color="000000"/>
              <w:bottom w:val="single" w:sz="4" w:space="0" w:color="000000"/>
              <w:right w:val="nil"/>
            </w:tcBorders>
            <w:hideMark/>
          </w:tcPr>
          <w:p w:rsidR="00C50E6A" w:rsidRDefault="00C50E6A">
            <w:pPr>
              <w:suppressAutoHyphens/>
              <w:spacing w:after="0" w:line="240" w:lineRule="auto"/>
              <w:rPr>
                <w:rFonts w:ascii="Times New Roman" w:hAnsi="Times New Roman" w:cs="Times New Roman"/>
                <w:sz w:val="24"/>
                <w:szCs w:val="24"/>
                <w:lang w:eastAsia="ar-SA"/>
              </w:rPr>
            </w:pPr>
            <w:r>
              <w:rPr>
                <w:rFonts w:ascii="Times New Roman" w:hAnsi="Times New Roman" w:cs="Times New Roman"/>
                <w:sz w:val="24"/>
                <w:szCs w:val="24"/>
              </w:rPr>
              <w:t xml:space="preserve">Подсобный рабочий  </w:t>
            </w:r>
          </w:p>
        </w:tc>
        <w:tc>
          <w:tcPr>
            <w:tcW w:w="2561" w:type="dxa"/>
            <w:tcBorders>
              <w:top w:val="single" w:sz="4" w:space="0" w:color="000000"/>
              <w:left w:val="single" w:sz="4" w:space="0" w:color="000000"/>
              <w:bottom w:val="single" w:sz="4" w:space="0" w:color="000000"/>
              <w:right w:val="single" w:sz="4" w:space="0" w:color="000000"/>
            </w:tcBorders>
            <w:hideMark/>
          </w:tcPr>
          <w:p w:rsidR="00C50E6A" w:rsidRDefault="00C50E6A">
            <w:pPr>
              <w:suppressAutoHyphen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rPr>
              <w:t>6285</w:t>
            </w:r>
          </w:p>
        </w:tc>
      </w:tr>
      <w:tr w:rsidR="00C50E6A" w:rsidTr="004C62A2">
        <w:trPr>
          <w:cantSplit/>
        </w:trPr>
        <w:tc>
          <w:tcPr>
            <w:tcW w:w="709" w:type="dxa"/>
            <w:tcBorders>
              <w:top w:val="single" w:sz="4" w:space="0" w:color="000000"/>
              <w:left w:val="single" w:sz="4" w:space="0" w:color="000000"/>
              <w:bottom w:val="single" w:sz="4" w:space="0" w:color="000000"/>
              <w:right w:val="nil"/>
            </w:tcBorders>
            <w:hideMark/>
          </w:tcPr>
          <w:p w:rsidR="00C50E6A" w:rsidRDefault="004C62A2">
            <w:pPr>
              <w:suppressAutoHyphen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rPr>
              <w:t>6</w:t>
            </w:r>
            <w:r w:rsidR="00C50E6A" w:rsidRPr="004C62A2">
              <w:rPr>
                <w:rFonts w:ascii="Times New Roman" w:hAnsi="Times New Roman" w:cs="Times New Roman"/>
                <w:b/>
                <w:sz w:val="24"/>
                <w:szCs w:val="24"/>
              </w:rPr>
              <w:t>.</w:t>
            </w:r>
          </w:p>
        </w:tc>
        <w:tc>
          <w:tcPr>
            <w:tcW w:w="6663" w:type="dxa"/>
            <w:tcBorders>
              <w:top w:val="single" w:sz="4" w:space="0" w:color="000000"/>
              <w:left w:val="single" w:sz="4" w:space="0" w:color="000000"/>
              <w:bottom w:val="single" w:sz="4" w:space="0" w:color="000000"/>
              <w:right w:val="nil"/>
            </w:tcBorders>
            <w:hideMark/>
          </w:tcPr>
          <w:p w:rsidR="00C50E6A" w:rsidRDefault="00C50E6A">
            <w:pPr>
              <w:suppressAutoHyphens/>
              <w:spacing w:after="0" w:line="240" w:lineRule="auto"/>
              <w:rPr>
                <w:rFonts w:ascii="Times New Roman" w:hAnsi="Times New Roman" w:cs="Times New Roman"/>
                <w:sz w:val="24"/>
                <w:szCs w:val="24"/>
                <w:lang w:eastAsia="ar-SA"/>
              </w:rPr>
            </w:pPr>
            <w:r>
              <w:rPr>
                <w:rFonts w:ascii="Times New Roman" w:hAnsi="Times New Roman" w:cs="Times New Roman"/>
                <w:sz w:val="24"/>
                <w:szCs w:val="24"/>
              </w:rPr>
              <w:t xml:space="preserve">Рабочий по стирке и ремонту спецодежды  (машинист по стирке и ремонту спецодежды)   </w:t>
            </w:r>
          </w:p>
        </w:tc>
        <w:tc>
          <w:tcPr>
            <w:tcW w:w="2561" w:type="dxa"/>
            <w:tcBorders>
              <w:top w:val="single" w:sz="4" w:space="0" w:color="000000"/>
              <w:left w:val="single" w:sz="4" w:space="0" w:color="000000"/>
              <w:bottom w:val="single" w:sz="4" w:space="0" w:color="000000"/>
              <w:right w:val="single" w:sz="4" w:space="0" w:color="000000"/>
            </w:tcBorders>
          </w:tcPr>
          <w:p w:rsidR="00C50E6A" w:rsidRDefault="00C50E6A">
            <w:pPr>
              <w:snapToGrid w:val="0"/>
              <w:spacing w:after="0" w:line="240" w:lineRule="auto"/>
              <w:jc w:val="center"/>
              <w:rPr>
                <w:rFonts w:ascii="Times New Roman" w:hAnsi="Times New Roman" w:cs="Times New Roman"/>
                <w:sz w:val="24"/>
                <w:szCs w:val="24"/>
                <w:lang w:eastAsia="ar-SA"/>
              </w:rPr>
            </w:pPr>
          </w:p>
          <w:p w:rsidR="00C50E6A" w:rsidRDefault="00C50E6A">
            <w:pPr>
              <w:suppressAutoHyphen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rPr>
              <w:t>6285</w:t>
            </w:r>
          </w:p>
        </w:tc>
      </w:tr>
      <w:tr w:rsidR="00C50E6A" w:rsidTr="004C62A2">
        <w:trPr>
          <w:cantSplit/>
        </w:trPr>
        <w:tc>
          <w:tcPr>
            <w:tcW w:w="709" w:type="dxa"/>
            <w:tcBorders>
              <w:top w:val="single" w:sz="4" w:space="0" w:color="000000"/>
              <w:left w:val="single" w:sz="4" w:space="0" w:color="000000"/>
              <w:bottom w:val="single" w:sz="4" w:space="0" w:color="000000"/>
              <w:right w:val="nil"/>
            </w:tcBorders>
            <w:hideMark/>
          </w:tcPr>
          <w:p w:rsidR="00C50E6A" w:rsidRDefault="004C62A2">
            <w:pPr>
              <w:suppressAutoHyphen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rPr>
              <w:t>7</w:t>
            </w:r>
            <w:r w:rsidR="00C50E6A">
              <w:rPr>
                <w:rFonts w:ascii="Times New Roman" w:hAnsi="Times New Roman" w:cs="Times New Roman"/>
                <w:sz w:val="24"/>
                <w:szCs w:val="24"/>
              </w:rPr>
              <w:t>.</w:t>
            </w:r>
          </w:p>
        </w:tc>
        <w:tc>
          <w:tcPr>
            <w:tcW w:w="6663" w:type="dxa"/>
            <w:tcBorders>
              <w:top w:val="single" w:sz="4" w:space="0" w:color="000000"/>
              <w:left w:val="single" w:sz="4" w:space="0" w:color="000000"/>
              <w:bottom w:val="single" w:sz="4" w:space="0" w:color="000000"/>
              <w:right w:val="nil"/>
            </w:tcBorders>
            <w:hideMark/>
          </w:tcPr>
          <w:p w:rsidR="00C50E6A" w:rsidRDefault="004C62A2">
            <w:pPr>
              <w:suppressAutoHyphens/>
              <w:spacing w:after="0" w:line="240" w:lineRule="auto"/>
              <w:rPr>
                <w:rFonts w:ascii="Times New Roman" w:hAnsi="Times New Roman" w:cs="Times New Roman"/>
                <w:sz w:val="24"/>
                <w:szCs w:val="24"/>
                <w:lang w:eastAsia="ar-SA"/>
              </w:rPr>
            </w:pPr>
            <w:r>
              <w:rPr>
                <w:rFonts w:ascii="Times New Roman" w:hAnsi="Times New Roman" w:cs="Times New Roman"/>
                <w:sz w:val="24"/>
                <w:szCs w:val="24"/>
              </w:rPr>
              <w:t xml:space="preserve">Сторож </w:t>
            </w:r>
            <w:r w:rsidR="00C50E6A">
              <w:rPr>
                <w:rFonts w:ascii="Times New Roman" w:hAnsi="Times New Roman" w:cs="Times New Roman"/>
                <w:sz w:val="24"/>
                <w:szCs w:val="24"/>
              </w:rPr>
              <w:t xml:space="preserve"> </w:t>
            </w:r>
          </w:p>
        </w:tc>
        <w:tc>
          <w:tcPr>
            <w:tcW w:w="2561" w:type="dxa"/>
            <w:tcBorders>
              <w:top w:val="single" w:sz="4" w:space="0" w:color="000000"/>
              <w:left w:val="single" w:sz="4" w:space="0" w:color="000000"/>
              <w:bottom w:val="single" w:sz="4" w:space="0" w:color="000000"/>
              <w:right w:val="single" w:sz="4" w:space="0" w:color="000000"/>
            </w:tcBorders>
            <w:hideMark/>
          </w:tcPr>
          <w:p w:rsidR="00C50E6A" w:rsidRDefault="00C50E6A">
            <w:pPr>
              <w:suppressAutoHyphen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rPr>
              <w:t>6285</w:t>
            </w:r>
          </w:p>
        </w:tc>
      </w:tr>
      <w:tr w:rsidR="00C50E6A" w:rsidTr="004C62A2">
        <w:trPr>
          <w:cantSplit/>
        </w:trPr>
        <w:tc>
          <w:tcPr>
            <w:tcW w:w="709" w:type="dxa"/>
            <w:tcBorders>
              <w:top w:val="single" w:sz="4" w:space="0" w:color="000000"/>
              <w:left w:val="single" w:sz="4" w:space="0" w:color="000000"/>
              <w:bottom w:val="single" w:sz="4" w:space="0" w:color="000000"/>
              <w:right w:val="nil"/>
            </w:tcBorders>
            <w:hideMark/>
          </w:tcPr>
          <w:p w:rsidR="00C50E6A" w:rsidRDefault="004C62A2">
            <w:pPr>
              <w:suppressAutoHyphen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rPr>
              <w:t>8</w:t>
            </w:r>
            <w:r w:rsidR="00C50E6A">
              <w:rPr>
                <w:rFonts w:ascii="Times New Roman" w:hAnsi="Times New Roman" w:cs="Times New Roman"/>
                <w:sz w:val="24"/>
                <w:szCs w:val="24"/>
              </w:rPr>
              <w:t>.</w:t>
            </w:r>
          </w:p>
        </w:tc>
        <w:tc>
          <w:tcPr>
            <w:tcW w:w="6663" w:type="dxa"/>
            <w:tcBorders>
              <w:top w:val="single" w:sz="4" w:space="0" w:color="000000"/>
              <w:left w:val="single" w:sz="4" w:space="0" w:color="000000"/>
              <w:bottom w:val="single" w:sz="4" w:space="0" w:color="000000"/>
              <w:right w:val="nil"/>
            </w:tcBorders>
            <w:hideMark/>
          </w:tcPr>
          <w:p w:rsidR="00C50E6A" w:rsidRDefault="004C62A2">
            <w:pPr>
              <w:suppressAutoHyphens/>
              <w:spacing w:after="0" w:line="240" w:lineRule="auto"/>
              <w:rPr>
                <w:rFonts w:ascii="Times New Roman" w:hAnsi="Times New Roman" w:cs="Times New Roman"/>
                <w:sz w:val="24"/>
                <w:szCs w:val="24"/>
                <w:lang w:eastAsia="ar-SA"/>
              </w:rPr>
            </w:pPr>
            <w:r>
              <w:rPr>
                <w:rFonts w:ascii="Times New Roman" w:hAnsi="Times New Roman" w:cs="Times New Roman"/>
                <w:sz w:val="24"/>
                <w:szCs w:val="24"/>
              </w:rPr>
              <w:t>Оператор газовой котельной</w:t>
            </w:r>
            <w:r w:rsidR="00C50E6A">
              <w:rPr>
                <w:rFonts w:ascii="Times New Roman" w:hAnsi="Times New Roman" w:cs="Times New Roman"/>
                <w:sz w:val="24"/>
                <w:szCs w:val="24"/>
              </w:rPr>
              <w:t xml:space="preserve">  </w:t>
            </w:r>
          </w:p>
        </w:tc>
        <w:tc>
          <w:tcPr>
            <w:tcW w:w="2561" w:type="dxa"/>
            <w:tcBorders>
              <w:top w:val="single" w:sz="4" w:space="0" w:color="000000"/>
              <w:left w:val="single" w:sz="4" w:space="0" w:color="000000"/>
              <w:bottom w:val="single" w:sz="4" w:space="0" w:color="000000"/>
              <w:right w:val="single" w:sz="4" w:space="0" w:color="000000"/>
            </w:tcBorders>
            <w:hideMark/>
          </w:tcPr>
          <w:p w:rsidR="00C50E6A" w:rsidRDefault="00C50E6A">
            <w:pPr>
              <w:suppressAutoHyphen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rPr>
              <w:t>6285</w:t>
            </w:r>
          </w:p>
        </w:tc>
      </w:tr>
      <w:tr w:rsidR="00C50E6A" w:rsidTr="004C62A2">
        <w:trPr>
          <w:cantSplit/>
        </w:trPr>
        <w:tc>
          <w:tcPr>
            <w:tcW w:w="709" w:type="dxa"/>
            <w:tcBorders>
              <w:top w:val="single" w:sz="4" w:space="0" w:color="000000"/>
              <w:left w:val="single" w:sz="4" w:space="0" w:color="000000"/>
              <w:bottom w:val="single" w:sz="4" w:space="0" w:color="000000"/>
              <w:right w:val="nil"/>
            </w:tcBorders>
            <w:hideMark/>
          </w:tcPr>
          <w:p w:rsidR="00C50E6A" w:rsidRDefault="00C50E6A">
            <w:pPr>
              <w:suppressAutoHyphens/>
              <w:spacing w:after="0" w:line="240" w:lineRule="auto"/>
              <w:jc w:val="center"/>
              <w:rPr>
                <w:rFonts w:ascii="Times New Roman" w:hAnsi="Times New Roman" w:cs="Times New Roman"/>
                <w:sz w:val="24"/>
                <w:szCs w:val="24"/>
                <w:lang w:eastAsia="ar-SA"/>
              </w:rPr>
            </w:pPr>
            <w:r>
              <w:rPr>
                <w:rFonts w:ascii="Times New Roman" w:hAnsi="Times New Roman" w:cs="Times New Roman"/>
                <w:sz w:val="24"/>
                <w:szCs w:val="24"/>
              </w:rPr>
              <w:t>16.</w:t>
            </w:r>
          </w:p>
        </w:tc>
        <w:tc>
          <w:tcPr>
            <w:tcW w:w="6663" w:type="dxa"/>
            <w:tcBorders>
              <w:top w:val="single" w:sz="4" w:space="0" w:color="000000"/>
              <w:left w:val="single" w:sz="4" w:space="0" w:color="000000"/>
              <w:bottom w:val="single" w:sz="4" w:space="0" w:color="000000"/>
              <w:right w:val="nil"/>
            </w:tcBorders>
            <w:hideMark/>
          </w:tcPr>
          <w:p w:rsidR="00C50E6A" w:rsidRDefault="00C50E6A">
            <w:pPr>
              <w:suppressAutoHyphens/>
              <w:spacing w:after="0" w:line="240" w:lineRule="auto"/>
              <w:rPr>
                <w:rFonts w:ascii="Times New Roman" w:hAnsi="Times New Roman" w:cs="Times New Roman"/>
                <w:sz w:val="24"/>
                <w:szCs w:val="24"/>
                <w:lang w:eastAsia="ar-SA"/>
              </w:rPr>
            </w:pPr>
            <w:r>
              <w:rPr>
                <w:rFonts w:ascii="Times New Roman" w:hAnsi="Times New Roman" w:cs="Times New Roman"/>
                <w:sz w:val="24"/>
                <w:szCs w:val="24"/>
              </w:rPr>
              <w:t>Заведующий хозяйством</w:t>
            </w:r>
          </w:p>
        </w:tc>
        <w:tc>
          <w:tcPr>
            <w:tcW w:w="2561" w:type="dxa"/>
            <w:tcBorders>
              <w:top w:val="single" w:sz="4" w:space="0" w:color="000000"/>
              <w:left w:val="single" w:sz="4" w:space="0" w:color="000000"/>
              <w:bottom w:val="single" w:sz="4" w:space="0" w:color="000000"/>
              <w:right w:val="single" w:sz="4" w:space="0" w:color="000000"/>
            </w:tcBorders>
            <w:hideMark/>
          </w:tcPr>
          <w:p w:rsidR="00C50E6A" w:rsidRDefault="00C50E6A">
            <w:pPr>
              <w:suppressAutoHyphens/>
              <w:spacing w:after="0" w:line="240" w:lineRule="auto"/>
              <w:jc w:val="center"/>
              <w:rPr>
                <w:rFonts w:ascii="Times New Roman" w:hAnsi="Times New Roman" w:cs="Times New Roman"/>
                <w:b/>
                <w:spacing w:val="2"/>
                <w:sz w:val="24"/>
                <w:szCs w:val="24"/>
                <w:lang w:eastAsia="ar-SA"/>
              </w:rPr>
            </w:pPr>
            <w:r>
              <w:rPr>
                <w:rFonts w:ascii="Times New Roman" w:hAnsi="Times New Roman" w:cs="Times New Roman"/>
                <w:sz w:val="24"/>
                <w:szCs w:val="24"/>
              </w:rPr>
              <w:t>6285</w:t>
            </w:r>
          </w:p>
        </w:tc>
      </w:tr>
    </w:tbl>
    <w:p w:rsidR="00C50E6A" w:rsidRDefault="00C50E6A" w:rsidP="00C50E6A">
      <w:pPr>
        <w:spacing w:after="0" w:line="240" w:lineRule="auto"/>
        <w:rPr>
          <w:rFonts w:ascii="Times New Roman" w:hAnsi="Times New Roman" w:cs="Times New Roman"/>
          <w:b/>
          <w:spacing w:val="2"/>
          <w:sz w:val="24"/>
          <w:szCs w:val="24"/>
          <w:lang w:eastAsia="ar-SA"/>
        </w:rPr>
      </w:pPr>
    </w:p>
    <w:p w:rsidR="00C50E6A" w:rsidRDefault="00C50E6A" w:rsidP="00C50E6A">
      <w:pPr>
        <w:spacing w:after="0" w:line="240" w:lineRule="auto"/>
        <w:rPr>
          <w:rFonts w:ascii="Times New Roman" w:hAnsi="Times New Roman" w:cs="Times New Roman"/>
          <w:b/>
          <w:spacing w:val="2"/>
          <w:sz w:val="24"/>
          <w:szCs w:val="24"/>
        </w:rPr>
      </w:pPr>
    </w:p>
    <w:p w:rsidR="00C50E6A" w:rsidRDefault="00C50E6A" w:rsidP="00C50E6A">
      <w:pPr>
        <w:spacing w:after="0" w:line="240" w:lineRule="auto"/>
        <w:rPr>
          <w:rFonts w:ascii="Times New Roman" w:hAnsi="Times New Roman" w:cs="Times New Roman"/>
          <w:b/>
          <w:spacing w:val="2"/>
          <w:sz w:val="24"/>
          <w:szCs w:val="24"/>
        </w:rPr>
      </w:pPr>
    </w:p>
    <w:p w:rsidR="004C62A2" w:rsidRDefault="004C62A2" w:rsidP="00C50E6A">
      <w:pPr>
        <w:spacing w:after="0" w:line="240" w:lineRule="auto"/>
        <w:jc w:val="right"/>
        <w:rPr>
          <w:rFonts w:ascii="Times New Roman" w:eastAsia="Calibri" w:hAnsi="Times New Roman" w:cs="Times New Roman"/>
          <w:b/>
          <w:sz w:val="24"/>
          <w:szCs w:val="24"/>
        </w:rPr>
      </w:pPr>
    </w:p>
    <w:p w:rsidR="004C62A2" w:rsidRDefault="004C62A2" w:rsidP="00C50E6A">
      <w:pPr>
        <w:spacing w:after="0" w:line="240" w:lineRule="auto"/>
        <w:jc w:val="right"/>
        <w:rPr>
          <w:rFonts w:ascii="Times New Roman" w:eastAsia="Calibri" w:hAnsi="Times New Roman" w:cs="Times New Roman"/>
          <w:b/>
          <w:sz w:val="24"/>
          <w:szCs w:val="24"/>
        </w:rPr>
      </w:pPr>
    </w:p>
    <w:p w:rsidR="004C62A2" w:rsidRDefault="004C62A2" w:rsidP="00C50E6A">
      <w:pPr>
        <w:spacing w:after="0" w:line="240" w:lineRule="auto"/>
        <w:jc w:val="right"/>
        <w:rPr>
          <w:rFonts w:ascii="Times New Roman" w:eastAsia="Calibri" w:hAnsi="Times New Roman" w:cs="Times New Roman"/>
          <w:b/>
          <w:sz w:val="24"/>
          <w:szCs w:val="24"/>
        </w:rPr>
      </w:pPr>
    </w:p>
    <w:p w:rsidR="004C62A2" w:rsidRDefault="004C62A2" w:rsidP="00C50E6A">
      <w:pPr>
        <w:spacing w:after="0" w:line="240" w:lineRule="auto"/>
        <w:jc w:val="right"/>
        <w:rPr>
          <w:rFonts w:ascii="Times New Roman" w:eastAsia="Calibri" w:hAnsi="Times New Roman" w:cs="Times New Roman"/>
          <w:b/>
          <w:sz w:val="24"/>
          <w:szCs w:val="24"/>
        </w:rPr>
      </w:pPr>
    </w:p>
    <w:p w:rsidR="004C62A2" w:rsidRDefault="004C62A2" w:rsidP="00C50E6A">
      <w:pPr>
        <w:spacing w:after="0" w:line="240" w:lineRule="auto"/>
        <w:jc w:val="right"/>
        <w:rPr>
          <w:rFonts w:ascii="Times New Roman" w:eastAsia="Calibri" w:hAnsi="Times New Roman" w:cs="Times New Roman"/>
          <w:b/>
          <w:sz w:val="24"/>
          <w:szCs w:val="24"/>
        </w:rPr>
      </w:pPr>
    </w:p>
    <w:p w:rsidR="004C62A2" w:rsidRDefault="004C62A2" w:rsidP="00C50E6A">
      <w:pPr>
        <w:spacing w:after="0" w:line="240" w:lineRule="auto"/>
        <w:jc w:val="right"/>
        <w:rPr>
          <w:rFonts w:ascii="Times New Roman" w:eastAsia="Calibri" w:hAnsi="Times New Roman" w:cs="Times New Roman"/>
          <w:b/>
          <w:sz w:val="24"/>
          <w:szCs w:val="24"/>
        </w:rPr>
      </w:pPr>
    </w:p>
    <w:p w:rsidR="004C62A2" w:rsidRDefault="004C62A2" w:rsidP="00C50E6A">
      <w:pPr>
        <w:spacing w:after="0" w:line="240" w:lineRule="auto"/>
        <w:jc w:val="right"/>
        <w:rPr>
          <w:rFonts w:ascii="Times New Roman" w:eastAsia="Calibri" w:hAnsi="Times New Roman" w:cs="Times New Roman"/>
          <w:b/>
          <w:sz w:val="24"/>
          <w:szCs w:val="24"/>
        </w:rPr>
      </w:pPr>
    </w:p>
    <w:p w:rsidR="004C62A2" w:rsidRDefault="004C62A2" w:rsidP="00C50E6A">
      <w:pPr>
        <w:spacing w:after="0" w:line="240" w:lineRule="auto"/>
        <w:jc w:val="right"/>
        <w:rPr>
          <w:rFonts w:ascii="Times New Roman" w:eastAsia="Calibri" w:hAnsi="Times New Roman" w:cs="Times New Roman"/>
          <w:b/>
          <w:sz w:val="24"/>
          <w:szCs w:val="24"/>
        </w:rPr>
      </w:pPr>
    </w:p>
    <w:p w:rsidR="004C62A2" w:rsidRDefault="004C62A2" w:rsidP="00C50E6A">
      <w:pPr>
        <w:spacing w:after="0" w:line="240" w:lineRule="auto"/>
        <w:jc w:val="right"/>
        <w:rPr>
          <w:rFonts w:ascii="Times New Roman" w:eastAsia="Calibri" w:hAnsi="Times New Roman" w:cs="Times New Roman"/>
          <w:b/>
          <w:sz w:val="24"/>
          <w:szCs w:val="24"/>
        </w:rPr>
      </w:pPr>
    </w:p>
    <w:p w:rsidR="00C50E6A" w:rsidRDefault="00C50E6A" w:rsidP="00C50E6A">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C50E6A" w:rsidRDefault="00C50E6A" w:rsidP="00C50E6A">
      <w:pPr>
        <w:spacing w:after="0" w:line="240" w:lineRule="auto"/>
        <w:jc w:val="right"/>
        <w:rPr>
          <w:rFonts w:ascii="Times New Roman" w:eastAsia="Calibri" w:hAnsi="Times New Roman" w:cs="Times New Roman"/>
          <w:b/>
          <w:sz w:val="24"/>
          <w:szCs w:val="24"/>
        </w:rPr>
      </w:pPr>
    </w:p>
    <w:p w:rsidR="0042338E" w:rsidRDefault="00760ECB" w:rsidP="0042338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Приложение № 2</w:t>
      </w:r>
    </w:p>
    <w:p w:rsidR="00C50E6A" w:rsidRDefault="0042338E" w:rsidP="0042338E">
      <w:pPr>
        <w:spacing w:after="0" w:line="240" w:lineRule="auto"/>
        <w:jc w:val="right"/>
        <w:rPr>
          <w:rFonts w:ascii="Times New Roman" w:eastAsia="Calibri" w:hAnsi="Times New Roman" w:cs="Times New Roman"/>
          <w:b/>
          <w:sz w:val="24"/>
          <w:szCs w:val="24"/>
        </w:rPr>
      </w:pPr>
      <w:r>
        <w:rPr>
          <w:rFonts w:ascii="Times New Roman" w:hAnsi="Times New Roman" w:cs="Times New Roman"/>
          <w:b/>
          <w:bCs/>
          <w:sz w:val="24"/>
          <w:szCs w:val="24"/>
        </w:rPr>
        <w:t>к  Положению об оплате труда</w:t>
      </w:r>
      <w:r w:rsidR="00C50E6A">
        <w:rPr>
          <w:rFonts w:ascii="Times New Roman" w:eastAsia="Calibri" w:hAnsi="Times New Roman" w:cs="Times New Roman"/>
          <w:b/>
          <w:sz w:val="24"/>
          <w:szCs w:val="24"/>
        </w:rPr>
        <w:t xml:space="preserve"> </w:t>
      </w:r>
    </w:p>
    <w:p w:rsidR="00760ECB" w:rsidRDefault="00760ECB" w:rsidP="0042338E">
      <w:pPr>
        <w:spacing w:after="0" w:line="240" w:lineRule="auto"/>
        <w:jc w:val="right"/>
        <w:rPr>
          <w:rFonts w:ascii="Times New Roman" w:eastAsia="Calibri" w:hAnsi="Times New Roman" w:cs="Times New Roman"/>
          <w:b/>
          <w:sz w:val="24"/>
          <w:szCs w:val="24"/>
        </w:rPr>
      </w:pPr>
    </w:p>
    <w:p w:rsidR="00760ECB" w:rsidRDefault="00760ECB" w:rsidP="0042338E">
      <w:pPr>
        <w:spacing w:after="0" w:line="240" w:lineRule="auto"/>
        <w:jc w:val="right"/>
        <w:rPr>
          <w:rFonts w:ascii="Times New Roman" w:hAnsi="Times New Roman" w:cs="Times New Roman"/>
          <w:b/>
          <w:spacing w:val="2"/>
          <w:sz w:val="24"/>
          <w:szCs w:val="24"/>
          <w:lang w:eastAsia="ar-SA"/>
        </w:rPr>
      </w:pPr>
    </w:p>
    <w:p w:rsidR="0042338E" w:rsidRDefault="00C50E6A" w:rsidP="0042338E">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Стимулирующие гарантированные выплаты для работников</w:t>
      </w:r>
    </w:p>
    <w:p w:rsidR="0042338E" w:rsidRDefault="0042338E" w:rsidP="0042338E">
      <w:pPr>
        <w:spacing w:after="0" w:line="240" w:lineRule="auto"/>
        <w:jc w:val="center"/>
        <w:rPr>
          <w:rFonts w:ascii="Calibri" w:hAnsi="Calibri" w:cs="Calibri"/>
        </w:rPr>
      </w:pPr>
    </w:p>
    <w:p w:rsidR="00760ECB" w:rsidRDefault="00760ECB" w:rsidP="0042338E">
      <w:pPr>
        <w:spacing w:after="0" w:line="240" w:lineRule="auto"/>
        <w:jc w:val="center"/>
        <w:rPr>
          <w:rFonts w:ascii="Calibri" w:hAnsi="Calibri" w:cs="Calibri"/>
        </w:rPr>
      </w:pPr>
    </w:p>
    <w:tbl>
      <w:tblPr>
        <w:tblStyle w:val="a6"/>
        <w:tblW w:w="0" w:type="auto"/>
        <w:tblLook w:val="04A0" w:firstRow="1" w:lastRow="0" w:firstColumn="1" w:lastColumn="0" w:noHBand="0" w:noVBand="1"/>
      </w:tblPr>
      <w:tblGrid>
        <w:gridCol w:w="675"/>
        <w:gridCol w:w="3119"/>
        <w:gridCol w:w="3596"/>
        <w:gridCol w:w="2464"/>
      </w:tblGrid>
      <w:tr w:rsidR="00760ECB" w:rsidTr="00760ECB">
        <w:tc>
          <w:tcPr>
            <w:tcW w:w="675" w:type="dxa"/>
          </w:tcPr>
          <w:p w:rsidR="00760ECB" w:rsidRPr="00760ECB" w:rsidRDefault="00760ECB" w:rsidP="0042338E">
            <w:pPr>
              <w:jc w:val="cente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п</w:t>
            </w:r>
            <w:proofErr w:type="gramEnd"/>
            <w:r>
              <w:rPr>
                <w:rFonts w:ascii="Times New Roman" w:hAnsi="Times New Roman" w:cs="Times New Roman"/>
              </w:rPr>
              <w:t>/п</w:t>
            </w:r>
          </w:p>
        </w:tc>
        <w:tc>
          <w:tcPr>
            <w:tcW w:w="3119" w:type="dxa"/>
          </w:tcPr>
          <w:p w:rsidR="00760ECB" w:rsidRPr="00760ECB" w:rsidRDefault="00760ECB" w:rsidP="0042338E">
            <w:pPr>
              <w:jc w:val="center"/>
              <w:rPr>
                <w:rFonts w:ascii="Times New Roman" w:hAnsi="Times New Roman" w:cs="Times New Roman"/>
              </w:rPr>
            </w:pPr>
            <w:r w:rsidRPr="00760ECB">
              <w:rPr>
                <w:rFonts w:ascii="Times New Roman" w:hAnsi="Times New Roman" w:cs="Times New Roman"/>
              </w:rPr>
              <w:t>Наименование категории</w:t>
            </w:r>
          </w:p>
        </w:tc>
        <w:tc>
          <w:tcPr>
            <w:tcW w:w="3596" w:type="dxa"/>
          </w:tcPr>
          <w:p w:rsidR="00760ECB" w:rsidRPr="00760ECB" w:rsidRDefault="00760ECB" w:rsidP="0042338E">
            <w:pPr>
              <w:jc w:val="center"/>
              <w:rPr>
                <w:rFonts w:ascii="Times New Roman" w:hAnsi="Times New Roman" w:cs="Times New Roman"/>
              </w:rPr>
            </w:pPr>
            <w:r>
              <w:rPr>
                <w:rFonts w:ascii="Times New Roman" w:hAnsi="Times New Roman" w:cs="Times New Roman"/>
              </w:rPr>
              <w:t>Гарантированные стимулирующие выплаты</w:t>
            </w:r>
          </w:p>
        </w:tc>
        <w:tc>
          <w:tcPr>
            <w:tcW w:w="2464" w:type="dxa"/>
          </w:tcPr>
          <w:p w:rsidR="00760ECB" w:rsidRPr="00760ECB" w:rsidRDefault="00760ECB" w:rsidP="0042338E">
            <w:pPr>
              <w:jc w:val="center"/>
              <w:rPr>
                <w:rFonts w:ascii="Times New Roman" w:hAnsi="Times New Roman" w:cs="Times New Roman"/>
              </w:rPr>
            </w:pPr>
            <w:r w:rsidRPr="00760ECB">
              <w:rPr>
                <w:rFonts w:ascii="Times New Roman" w:hAnsi="Times New Roman" w:cs="Times New Roman"/>
              </w:rPr>
              <w:t>Размер выплаты</w:t>
            </w:r>
            <w:r>
              <w:rPr>
                <w:rFonts w:ascii="Times New Roman" w:hAnsi="Times New Roman" w:cs="Times New Roman"/>
              </w:rPr>
              <w:t xml:space="preserve"> (руб., % от базового оклада)</w:t>
            </w:r>
          </w:p>
        </w:tc>
      </w:tr>
      <w:tr w:rsidR="00760ECB" w:rsidTr="00760ECB">
        <w:tc>
          <w:tcPr>
            <w:tcW w:w="675" w:type="dxa"/>
          </w:tcPr>
          <w:p w:rsidR="00760ECB" w:rsidRDefault="00760ECB" w:rsidP="0042338E">
            <w:pPr>
              <w:jc w:val="center"/>
              <w:rPr>
                <w:rFonts w:ascii="Calibri" w:hAnsi="Calibri" w:cs="Calibri"/>
              </w:rPr>
            </w:pPr>
            <w:r>
              <w:rPr>
                <w:rFonts w:ascii="Calibri" w:hAnsi="Calibri" w:cs="Calibri"/>
              </w:rPr>
              <w:t>1</w:t>
            </w:r>
          </w:p>
        </w:tc>
        <w:tc>
          <w:tcPr>
            <w:tcW w:w="3119" w:type="dxa"/>
          </w:tcPr>
          <w:p w:rsidR="00760ECB" w:rsidRPr="00760ECB" w:rsidRDefault="00760ECB" w:rsidP="00760ECB">
            <w:pPr>
              <w:rPr>
                <w:rFonts w:ascii="Times New Roman" w:hAnsi="Times New Roman" w:cs="Times New Roman"/>
              </w:rPr>
            </w:pPr>
            <w:r>
              <w:rPr>
                <w:rFonts w:ascii="Times New Roman" w:hAnsi="Times New Roman" w:cs="Times New Roman"/>
              </w:rPr>
              <w:t>Педагогические работники и заведующие</w:t>
            </w:r>
          </w:p>
        </w:tc>
        <w:tc>
          <w:tcPr>
            <w:tcW w:w="3596" w:type="dxa"/>
          </w:tcPr>
          <w:p w:rsidR="00760ECB" w:rsidRPr="00760ECB" w:rsidRDefault="00760ECB" w:rsidP="00760ECB">
            <w:pPr>
              <w:rPr>
                <w:rFonts w:ascii="Times New Roman" w:hAnsi="Times New Roman" w:cs="Times New Roman"/>
              </w:rPr>
            </w:pPr>
            <w:r>
              <w:rPr>
                <w:rFonts w:ascii="Times New Roman" w:hAnsi="Times New Roman" w:cs="Times New Roman"/>
              </w:rPr>
              <w:t>За отраслевые награды «Отличник народного просвещения» и «Почетный работник общего образования Российской Федерации»</w:t>
            </w:r>
          </w:p>
        </w:tc>
        <w:tc>
          <w:tcPr>
            <w:tcW w:w="2464" w:type="dxa"/>
          </w:tcPr>
          <w:p w:rsidR="00760ECB" w:rsidRDefault="00760ECB" w:rsidP="0042338E">
            <w:pPr>
              <w:jc w:val="center"/>
              <w:rPr>
                <w:rFonts w:ascii="Calibri" w:hAnsi="Calibri" w:cs="Calibri"/>
              </w:rPr>
            </w:pPr>
            <w:r>
              <w:rPr>
                <w:rFonts w:ascii="Calibri" w:hAnsi="Calibri" w:cs="Calibri"/>
              </w:rPr>
              <w:t>500 руб.</w:t>
            </w:r>
          </w:p>
        </w:tc>
      </w:tr>
    </w:tbl>
    <w:p w:rsidR="00760ECB" w:rsidRDefault="00760ECB" w:rsidP="0042338E">
      <w:pPr>
        <w:spacing w:after="0" w:line="240" w:lineRule="auto"/>
        <w:jc w:val="center"/>
        <w:rPr>
          <w:rFonts w:ascii="Calibri" w:hAnsi="Calibri" w:cs="Calibri"/>
        </w:rPr>
      </w:pPr>
    </w:p>
    <w:p w:rsidR="00C50E6A" w:rsidRDefault="00C50E6A" w:rsidP="0042338E">
      <w:pPr>
        <w:spacing w:after="0" w:line="240" w:lineRule="auto"/>
        <w:jc w:val="center"/>
        <w:rPr>
          <w:rFonts w:ascii="Times New Roman" w:eastAsia="Calibri" w:hAnsi="Times New Roman" w:cs="Times New Roman"/>
          <w:b/>
          <w:sz w:val="24"/>
          <w:szCs w:val="24"/>
        </w:rPr>
      </w:pPr>
      <w:r>
        <w:rPr>
          <w:noProof/>
          <w:lang w:eastAsia="ru-RU"/>
        </w:rPr>
        <mc:AlternateContent>
          <mc:Choice Requires="wps">
            <w:drawing>
              <wp:anchor distT="0" distB="0" distL="0" distR="114300" simplePos="0" relativeHeight="251658240" behindDoc="0" locked="0" layoutInCell="1" allowOverlap="1" wp14:anchorId="0F0C5FC6" wp14:editId="68C2E5A0">
                <wp:simplePos x="0" y="0"/>
                <wp:positionH relativeFrom="margin">
                  <wp:posOffset>-71755</wp:posOffset>
                </wp:positionH>
                <wp:positionV relativeFrom="paragraph">
                  <wp:posOffset>539115</wp:posOffset>
                </wp:positionV>
                <wp:extent cx="6246495" cy="4154805"/>
                <wp:effectExtent l="4445" t="5715" r="6985" b="1905"/>
                <wp:wrapSquare wrapText="largest"/>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6495" cy="4154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E6A" w:rsidRDefault="00C50E6A" w:rsidP="00C50E6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5.65pt;margin-top:42.45pt;width:491.85pt;height:327.15pt;z-index:251658240;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" stroked="f">
                <v:fill opacity="0"/>
                <v:textbox inset="0,0,0,0">
                  <w:txbxContent>
                    <w:p w:rsidR="00C50E6A" w:rsidRDefault="00C50E6A" w:rsidP="00C50E6A">
                      <w:r>
                        <w:t xml:space="preserve"> </w:t>
                      </w:r>
                    </w:p>
                  </w:txbxContent>
                </v:textbox>
                <w10:wrap type="square" side="largest" anchorx="margin"/>
              </v:shape>
            </w:pict>
          </mc:Fallback>
        </mc:AlternateContent>
      </w:r>
      <w:r>
        <w:rPr>
          <w:rFonts w:ascii="Times New Roman" w:eastAsia="Calibri" w:hAnsi="Times New Roman" w:cs="Times New Roman"/>
          <w:b/>
          <w:sz w:val="24"/>
          <w:szCs w:val="24"/>
        </w:rPr>
        <w:t xml:space="preserve">                                                                                                                      </w:t>
      </w:r>
      <w:r w:rsidR="004C62A2">
        <w:rPr>
          <w:rFonts w:ascii="Times New Roman" w:eastAsia="Calibri" w:hAnsi="Times New Roman" w:cs="Times New Roman"/>
          <w:b/>
          <w:sz w:val="24"/>
          <w:szCs w:val="24"/>
        </w:rPr>
        <w:tab/>
      </w:r>
    </w:p>
    <w:p w:rsidR="004C62A2" w:rsidRDefault="004C62A2" w:rsidP="004C62A2">
      <w:pPr>
        <w:tabs>
          <w:tab w:val="left" w:pos="8100"/>
        </w:tabs>
        <w:spacing w:after="0" w:line="240" w:lineRule="auto"/>
        <w:rPr>
          <w:rFonts w:ascii="Times New Roman" w:eastAsia="Calibri" w:hAnsi="Times New Roman" w:cs="Times New Roman"/>
          <w:b/>
          <w:sz w:val="24"/>
          <w:szCs w:val="24"/>
        </w:rPr>
      </w:pPr>
    </w:p>
    <w:p w:rsidR="004C62A2" w:rsidRDefault="004C62A2" w:rsidP="004C62A2">
      <w:pPr>
        <w:tabs>
          <w:tab w:val="left" w:pos="8100"/>
        </w:tabs>
        <w:spacing w:after="0" w:line="240" w:lineRule="auto"/>
        <w:rPr>
          <w:rFonts w:ascii="Times New Roman" w:eastAsia="Calibri" w:hAnsi="Times New Roman" w:cs="Times New Roman"/>
          <w:b/>
          <w:sz w:val="24"/>
          <w:szCs w:val="24"/>
        </w:rPr>
      </w:pPr>
    </w:p>
    <w:p w:rsidR="004C62A2" w:rsidRDefault="004C62A2" w:rsidP="004C62A2">
      <w:pPr>
        <w:tabs>
          <w:tab w:val="left" w:pos="8100"/>
        </w:tabs>
        <w:spacing w:after="0" w:line="240" w:lineRule="auto"/>
        <w:rPr>
          <w:rFonts w:ascii="Times New Roman" w:eastAsia="Calibri" w:hAnsi="Times New Roman" w:cs="Times New Roman"/>
          <w:b/>
          <w:sz w:val="24"/>
          <w:szCs w:val="24"/>
        </w:rPr>
      </w:pPr>
    </w:p>
    <w:p w:rsidR="004C62A2" w:rsidRDefault="004C62A2" w:rsidP="004C62A2">
      <w:pPr>
        <w:tabs>
          <w:tab w:val="left" w:pos="8100"/>
        </w:tabs>
        <w:spacing w:after="0" w:line="240" w:lineRule="auto"/>
        <w:rPr>
          <w:rFonts w:ascii="Times New Roman" w:eastAsia="Calibri" w:hAnsi="Times New Roman" w:cs="Times New Roman"/>
          <w:b/>
          <w:sz w:val="24"/>
          <w:szCs w:val="24"/>
        </w:rPr>
      </w:pPr>
    </w:p>
    <w:p w:rsidR="004C62A2" w:rsidRDefault="004C62A2" w:rsidP="004C62A2">
      <w:pPr>
        <w:tabs>
          <w:tab w:val="left" w:pos="8100"/>
        </w:tabs>
        <w:spacing w:after="0" w:line="240" w:lineRule="auto"/>
        <w:rPr>
          <w:rFonts w:ascii="Times New Roman" w:eastAsia="Calibri" w:hAnsi="Times New Roman" w:cs="Times New Roman"/>
          <w:b/>
          <w:sz w:val="24"/>
          <w:szCs w:val="24"/>
        </w:rPr>
      </w:pPr>
    </w:p>
    <w:p w:rsidR="004C62A2" w:rsidRDefault="004C62A2" w:rsidP="004C62A2">
      <w:pPr>
        <w:tabs>
          <w:tab w:val="left" w:pos="8100"/>
        </w:tabs>
        <w:spacing w:after="0" w:line="240" w:lineRule="auto"/>
        <w:rPr>
          <w:rFonts w:ascii="Times New Roman" w:eastAsia="Calibri" w:hAnsi="Times New Roman" w:cs="Times New Roman"/>
          <w:b/>
          <w:sz w:val="24"/>
          <w:szCs w:val="24"/>
        </w:rPr>
      </w:pPr>
    </w:p>
    <w:p w:rsidR="004C62A2" w:rsidRDefault="004C62A2" w:rsidP="004C62A2">
      <w:pPr>
        <w:tabs>
          <w:tab w:val="left" w:pos="8100"/>
        </w:tabs>
        <w:spacing w:after="0" w:line="240" w:lineRule="auto"/>
        <w:rPr>
          <w:rFonts w:ascii="Times New Roman" w:eastAsia="Calibri" w:hAnsi="Times New Roman" w:cs="Times New Roman"/>
          <w:b/>
          <w:sz w:val="24"/>
          <w:szCs w:val="24"/>
        </w:rPr>
      </w:pPr>
    </w:p>
    <w:p w:rsidR="004C62A2" w:rsidRDefault="004C62A2" w:rsidP="004C62A2">
      <w:pPr>
        <w:tabs>
          <w:tab w:val="left" w:pos="8100"/>
        </w:tabs>
        <w:spacing w:after="0" w:line="240" w:lineRule="auto"/>
        <w:rPr>
          <w:rFonts w:ascii="Times New Roman" w:eastAsia="Calibri" w:hAnsi="Times New Roman" w:cs="Times New Roman"/>
          <w:b/>
          <w:sz w:val="24"/>
          <w:szCs w:val="24"/>
        </w:rPr>
      </w:pPr>
    </w:p>
    <w:p w:rsidR="004C62A2" w:rsidRDefault="004C62A2" w:rsidP="004C62A2">
      <w:pPr>
        <w:tabs>
          <w:tab w:val="left" w:pos="8100"/>
        </w:tabs>
        <w:spacing w:after="0" w:line="240" w:lineRule="auto"/>
        <w:rPr>
          <w:rFonts w:ascii="Times New Roman" w:eastAsia="Calibri" w:hAnsi="Times New Roman" w:cs="Times New Roman"/>
          <w:b/>
          <w:sz w:val="24"/>
          <w:szCs w:val="24"/>
        </w:rPr>
      </w:pPr>
    </w:p>
    <w:p w:rsidR="004C62A2" w:rsidRDefault="004C62A2" w:rsidP="004C62A2">
      <w:pPr>
        <w:tabs>
          <w:tab w:val="left" w:pos="8100"/>
        </w:tabs>
        <w:spacing w:after="0" w:line="240" w:lineRule="auto"/>
        <w:rPr>
          <w:rFonts w:ascii="Times New Roman" w:eastAsia="Calibri" w:hAnsi="Times New Roman" w:cs="Times New Roman"/>
          <w:b/>
          <w:sz w:val="24"/>
          <w:szCs w:val="24"/>
        </w:rPr>
      </w:pPr>
    </w:p>
    <w:p w:rsidR="004C62A2" w:rsidRDefault="004C62A2" w:rsidP="004C62A2">
      <w:pPr>
        <w:tabs>
          <w:tab w:val="left" w:pos="8100"/>
        </w:tabs>
        <w:spacing w:after="0" w:line="240" w:lineRule="auto"/>
        <w:rPr>
          <w:rFonts w:ascii="Times New Roman" w:eastAsia="Calibri" w:hAnsi="Times New Roman" w:cs="Times New Roman"/>
          <w:b/>
          <w:sz w:val="24"/>
          <w:szCs w:val="24"/>
        </w:rPr>
      </w:pPr>
    </w:p>
    <w:p w:rsidR="00760ECB" w:rsidRDefault="00760ECB" w:rsidP="004C62A2">
      <w:pPr>
        <w:tabs>
          <w:tab w:val="left" w:pos="8100"/>
        </w:tabs>
        <w:spacing w:after="0" w:line="240" w:lineRule="auto"/>
        <w:rPr>
          <w:rFonts w:ascii="Times New Roman" w:eastAsia="Calibri" w:hAnsi="Times New Roman" w:cs="Times New Roman"/>
          <w:b/>
          <w:sz w:val="24"/>
          <w:szCs w:val="24"/>
        </w:rPr>
      </w:pPr>
    </w:p>
    <w:p w:rsidR="00C50E6A" w:rsidRDefault="00C50E6A" w:rsidP="00C50E6A">
      <w:pPr>
        <w:spacing w:after="0" w:line="240" w:lineRule="auto"/>
        <w:jc w:val="right"/>
        <w:rPr>
          <w:rFonts w:ascii="Times New Roman" w:eastAsia="Calibri" w:hAnsi="Times New Roman" w:cs="Times New Roman"/>
          <w:b/>
          <w:sz w:val="24"/>
          <w:szCs w:val="24"/>
        </w:rPr>
      </w:pPr>
    </w:p>
    <w:p w:rsidR="00C50E6A" w:rsidRDefault="00C50E6A" w:rsidP="00C50E6A">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Приложение № 3</w:t>
      </w:r>
    </w:p>
    <w:p w:rsidR="00C50E6A" w:rsidRDefault="00C50E6A" w:rsidP="00C50E6A">
      <w:pPr>
        <w:spacing w:after="0" w:line="240" w:lineRule="auto"/>
        <w:jc w:val="right"/>
        <w:rPr>
          <w:rFonts w:ascii="Times New Roman" w:eastAsia="Times New Roman" w:hAnsi="Times New Roman" w:cs="Times New Roman"/>
          <w:b/>
          <w:spacing w:val="2"/>
          <w:sz w:val="24"/>
          <w:szCs w:val="24"/>
        </w:rPr>
      </w:pPr>
      <w:r>
        <w:rPr>
          <w:rFonts w:ascii="Times New Roman" w:eastAsia="Calibri" w:hAnsi="Times New Roman" w:cs="Times New Roman"/>
          <w:b/>
          <w:sz w:val="24"/>
          <w:szCs w:val="24"/>
        </w:rPr>
        <w:t>к положению об оплате труда</w:t>
      </w:r>
    </w:p>
    <w:p w:rsidR="00C50E6A" w:rsidRDefault="00C50E6A" w:rsidP="00C50E6A">
      <w:pPr>
        <w:spacing w:after="0" w:line="240" w:lineRule="auto"/>
        <w:jc w:val="right"/>
        <w:rPr>
          <w:rFonts w:ascii="Times New Roman" w:hAnsi="Times New Roman" w:cs="Times New Roman"/>
          <w:b/>
          <w:spacing w:val="2"/>
          <w:sz w:val="24"/>
          <w:szCs w:val="24"/>
        </w:rPr>
      </w:pPr>
    </w:p>
    <w:p w:rsidR="00C50E6A" w:rsidRDefault="00C50E6A" w:rsidP="00C50E6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Гарантированные надбавки</w:t>
      </w:r>
    </w:p>
    <w:p w:rsidR="00C50E6A" w:rsidRDefault="00C50E6A" w:rsidP="00C50E6A">
      <w:pPr>
        <w:spacing w:after="0" w:line="240" w:lineRule="auto"/>
        <w:rPr>
          <w:rFonts w:ascii="Times New Roman" w:eastAsia="Calibri" w:hAnsi="Times New Roman" w:cs="Times New Roman"/>
          <w:sz w:val="24"/>
          <w:szCs w:val="24"/>
        </w:rPr>
      </w:pPr>
    </w:p>
    <w:tbl>
      <w:tblPr>
        <w:tblW w:w="9210" w:type="dxa"/>
        <w:tblInd w:w="1080" w:type="dxa"/>
        <w:tblLayout w:type="fixed"/>
        <w:tblLook w:val="04A0" w:firstRow="1" w:lastRow="0" w:firstColumn="1" w:lastColumn="0" w:noHBand="0" w:noVBand="1"/>
      </w:tblPr>
      <w:tblGrid>
        <w:gridCol w:w="812"/>
        <w:gridCol w:w="3173"/>
        <w:gridCol w:w="3681"/>
        <w:gridCol w:w="1544"/>
      </w:tblGrid>
      <w:tr w:rsidR="00C50E6A" w:rsidTr="004C62A2">
        <w:tc>
          <w:tcPr>
            <w:tcW w:w="812" w:type="dxa"/>
            <w:tcBorders>
              <w:top w:val="single" w:sz="4" w:space="0" w:color="000000"/>
              <w:left w:val="single" w:sz="4" w:space="0" w:color="000000"/>
              <w:bottom w:val="single" w:sz="4" w:space="0" w:color="000000"/>
              <w:right w:val="nil"/>
            </w:tcBorders>
            <w:hideMark/>
          </w:tcPr>
          <w:p w:rsidR="00C50E6A" w:rsidRDefault="00C50E6A">
            <w:pPr>
              <w:spacing w:after="0" w:line="240" w:lineRule="auto"/>
              <w:rPr>
                <w:rFonts w:ascii="Times New Roman" w:eastAsia="Calibri" w:hAnsi="Times New Roman" w:cs="Times New Roman"/>
                <w:b/>
                <w:sz w:val="24"/>
                <w:szCs w:val="24"/>
                <w:lang w:eastAsia="ar-SA"/>
              </w:rPr>
            </w:pPr>
            <w:r>
              <w:rPr>
                <w:rFonts w:ascii="Times New Roman" w:eastAsia="Calibri" w:hAnsi="Times New Roman" w:cs="Times New Roman"/>
                <w:b/>
                <w:sz w:val="24"/>
                <w:szCs w:val="24"/>
              </w:rPr>
              <w:t>№</w:t>
            </w:r>
          </w:p>
          <w:p w:rsidR="00C50E6A" w:rsidRDefault="00C50E6A">
            <w:pPr>
              <w:suppressAutoHyphens/>
              <w:spacing w:after="0" w:line="240" w:lineRule="auto"/>
              <w:rPr>
                <w:rFonts w:ascii="Times New Roman" w:eastAsia="Calibri" w:hAnsi="Times New Roman" w:cs="Times New Roman"/>
                <w:b/>
                <w:sz w:val="24"/>
                <w:szCs w:val="24"/>
                <w:lang w:eastAsia="ar-SA"/>
              </w:rPr>
            </w:pPr>
            <w:r>
              <w:rPr>
                <w:rFonts w:ascii="Times New Roman" w:eastAsia="Calibri" w:hAnsi="Times New Roman" w:cs="Times New Roman"/>
                <w:b/>
                <w:sz w:val="24"/>
                <w:szCs w:val="24"/>
              </w:rPr>
              <w:t xml:space="preserve"> </w:t>
            </w:r>
            <w:proofErr w:type="gramStart"/>
            <w:r>
              <w:rPr>
                <w:rFonts w:ascii="Times New Roman" w:eastAsia="Calibri" w:hAnsi="Times New Roman" w:cs="Times New Roman"/>
                <w:b/>
                <w:sz w:val="24"/>
                <w:szCs w:val="24"/>
              </w:rPr>
              <w:t>п</w:t>
            </w:r>
            <w:proofErr w:type="gramEnd"/>
            <w:r>
              <w:rPr>
                <w:rFonts w:ascii="Times New Roman" w:eastAsia="Calibri" w:hAnsi="Times New Roman" w:cs="Times New Roman"/>
                <w:b/>
                <w:sz w:val="24"/>
                <w:szCs w:val="24"/>
              </w:rPr>
              <w:t>/п</w:t>
            </w:r>
          </w:p>
        </w:tc>
        <w:tc>
          <w:tcPr>
            <w:tcW w:w="3173" w:type="dxa"/>
            <w:tcBorders>
              <w:top w:val="single" w:sz="4" w:space="0" w:color="000000"/>
              <w:left w:val="single" w:sz="4" w:space="0" w:color="000000"/>
              <w:bottom w:val="single" w:sz="4" w:space="0" w:color="000000"/>
              <w:right w:val="nil"/>
            </w:tcBorders>
            <w:hideMark/>
          </w:tcPr>
          <w:p w:rsidR="00C50E6A" w:rsidRDefault="00C50E6A">
            <w:pPr>
              <w:suppressAutoHyphens/>
              <w:spacing w:after="0" w:line="240" w:lineRule="auto"/>
              <w:rPr>
                <w:rFonts w:ascii="Times New Roman" w:eastAsia="Calibri" w:hAnsi="Times New Roman" w:cs="Times New Roman"/>
                <w:b/>
                <w:sz w:val="24"/>
                <w:szCs w:val="24"/>
                <w:lang w:eastAsia="ar-SA"/>
              </w:rPr>
            </w:pPr>
            <w:r>
              <w:rPr>
                <w:rFonts w:ascii="Times New Roman" w:eastAsia="Calibri" w:hAnsi="Times New Roman" w:cs="Times New Roman"/>
                <w:b/>
                <w:sz w:val="24"/>
                <w:szCs w:val="24"/>
              </w:rPr>
              <w:t>Категория работников</w:t>
            </w:r>
          </w:p>
        </w:tc>
        <w:tc>
          <w:tcPr>
            <w:tcW w:w="3681" w:type="dxa"/>
            <w:tcBorders>
              <w:top w:val="single" w:sz="4" w:space="0" w:color="000000"/>
              <w:left w:val="single" w:sz="4" w:space="0" w:color="000000"/>
              <w:bottom w:val="single" w:sz="4" w:space="0" w:color="000000"/>
              <w:right w:val="nil"/>
            </w:tcBorders>
            <w:hideMark/>
          </w:tcPr>
          <w:p w:rsidR="00C50E6A" w:rsidRDefault="00C50E6A">
            <w:pPr>
              <w:suppressAutoHyphens/>
              <w:spacing w:after="0" w:line="240" w:lineRule="auto"/>
              <w:rPr>
                <w:rFonts w:ascii="Times New Roman" w:eastAsia="Calibri" w:hAnsi="Times New Roman" w:cs="Times New Roman"/>
                <w:b/>
                <w:sz w:val="24"/>
                <w:szCs w:val="24"/>
                <w:lang w:eastAsia="ar-SA"/>
              </w:rPr>
            </w:pPr>
            <w:r>
              <w:rPr>
                <w:rFonts w:ascii="Times New Roman" w:eastAsia="Calibri" w:hAnsi="Times New Roman" w:cs="Times New Roman"/>
                <w:b/>
                <w:sz w:val="24"/>
                <w:szCs w:val="24"/>
              </w:rPr>
              <w:t>Наименование гарантированной доплаты</w:t>
            </w:r>
          </w:p>
        </w:tc>
        <w:tc>
          <w:tcPr>
            <w:tcW w:w="1544" w:type="dxa"/>
            <w:tcBorders>
              <w:top w:val="single" w:sz="4" w:space="0" w:color="000000"/>
              <w:left w:val="single" w:sz="4" w:space="0" w:color="000000"/>
              <w:bottom w:val="single" w:sz="4" w:space="0" w:color="000000"/>
              <w:right w:val="single" w:sz="4" w:space="0" w:color="000000"/>
            </w:tcBorders>
            <w:hideMark/>
          </w:tcPr>
          <w:p w:rsidR="00C50E6A" w:rsidRDefault="00C50E6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b/>
                <w:sz w:val="24"/>
                <w:szCs w:val="24"/>
              </w:rPr>
              <w:t xml:space="preserve">Размер надбавки к базовому окладу  </w:t>
            </w:r>
          </w:p>
        </w:tc>
      </w:tr>
      <w:tr w:rsidR="00C50E6A" w:rsidTr="004C62A2">
        <w:trPr>
          <w:trHeight w:val="487"/>
        </w:trPr>
        <w:tc>
          <w:tcPr>
            <w:tcW w:w="812" w:type="dxa"/>
            <w:tcBorders>
              <w:top w:val="single" w:sz="4" w:space="0" w:color="000000"/>
              <w:left w:val="single" w:sz="4" w:space="0" w:color="000000"/>
              <w:bottom w:val="single" w:sz="4" w:space="0" w:color="000000"/>
              <w:right w:val="nil"/>
            </w:tcBorders>
            <w:hideMark/>
          </w:tcPr>
          <w:p w:rsidR="00C50E6A" w:rsidRDefault="004C62A2">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rPr>
              <w:t>1</w:t>
            </w:r>
            <w:r w:rsidR="00C50E6A">
              <w:rPr>
                <w:rFonts w:ascii="Times New Roman" w:eastAsia="Calibri" w:hAnsi="Times New Roman" w:cs="Times New Roman"/>
                <w:sz w:val="24"/>
                <w:szCs w:val="24"/>
              </w:rPr>
              <w:t>.</w:t>
            </w:r>
          </w:p>
        </w:tc>
        <w:tc>
          <w:tcPr>
            <w:tcW w:w="3173" w:type="dxa"/>
            <w:tcBorders>
              <w:top w:val="single" w:sz="4" w:space="0" w:color="000000"/>
              <w:left w:val="single" w:sz="4" w:space="0" w:color="000000"/>
              <w:bottom w:val="single" w:sz="4" w:space="0" w:color="000000"/>
              <w:right w:val="nil"/>
            </w:tcBorders>
          </w:tcPr>
          <w:p w:rsidR="00C50E6A" w:rsidRDefault="00C50E6A">
            <w:pPr>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rPr>
              <w:t>Педагогические работники</w:t>
            </w:r>
          </w:p>
          <w:p w:rsidR="00C50E6A" w:rsidRDefault="00C50E6A">
            <w:pPr>
              <w:suppressAutoHyphens/>
              <w:spacing w:after="0" w:line="240" w:lineRule="auto"/>
              <w:rPr>
                <w:rFonts w:ascii="Times New Roman" w:eastAsia="Calibri" w:hAnsi="Times New Roman" w:cs="Times New Roman"/>
                <w:sz w:val="24"/>
                <w:szCs w:val="24"/>
                <w:lang w:eastAsia="ar-SA"/>
              </w:rPr>
            </w:pPr>
          </w:p>
        </w:tc>
        <w:tc>
          <w:tcPr>
            <w:tcW w:w="3681" w:type="dxa"/>
            <w:tcBorders>
              <w:top w:val="single" w:sz="4" w:space="0" w:color="000000"/>
              <w:left w:val="single" w:sz="4" w:space="0" w:color="000000"/>
              <w:bottom w:val="single" w:sz="4" w:space="0" w:color="000000"/>
              <w:right w:val="nil"/>
            </w:tcBorders>
          </w:tcPr>
          <w:p w:rsidR="00C50E6A" w:rsidRDefault="00C50E6A" w:rsidP="004C62A2">
            <w:pPr>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rPr>
              <w:t>За работу в се</w:t>
            </w:r>
            <w:r w:rsidR="004C62A2">
              <w:rPr>
                <w:rFonts w:ascii="Times New Roman" w:eastAsia="Calibri" w:hAnsi="Times New Roman" w:cs="Times New Roman"/>
                <w:sz w:val="24"/>
                <w:szCs w:val="24"/>
              </w:rPr>
              <w:t>льской местности</w:t>
            </w:r>
            <w:proofErr w:type="gramStart"/>
            <w:r w:rsidR="004C62A2">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proofErr w:type="gramEnd"/>
          </w:p>
        </w:tc>
        <w:tc>
          <w:tcPr>
            <w:tcW w:w="1544" w:type="dxa"/>
            <w:tcBorders>
              <w:top w:val="single" w:sz="4" w:space="0" w:color="000000"/>
              <w:left w:val="single" w:sz="4" w:space="0" w:color="000000"/>
              <w:bottom w:val="single" w:sz="4" w:space="0" w:color="000000"/>
              <w:right w:val="single" w:sz="4" w:space="0" w:color="000000"/>
            </w:tcBorders>
          </w:tcPr>
          <w:p w:rsidR="00C50E6A" w:rsidRDefault="00C50E6A">
            <w:pPr>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rPr>
              <w:t>0,25</w:t>
            </w:r>
          </w:p>
          <w:p w:rsidR="00C50E6A" w:rsidRDefault="00C50E6A">
            <w:pPr>
              <w:spacing w:after="0" w:line="240" w:lineRule="auto"/>
              <w:rPr>
                <w:rFonts w:ascii="Times New Roman" w:eastAsia="Calibri" w:hAnsi="Times New Roman" w:cs="Times New Roman"/>
                <w:sz w:val="24"/>
                <w:szCs w:val="24"/>
              </w:rPr>
            </w:pPr>
          </w:p>
          <w:p w:rsidR="00C50E6A" w:rsidRDefault="00C50E6A">
            <w:pPr>
              <w:spacing w:after="0" w:line="240" w:lineRule="auto"/>
              <w:rPr>
                <w:rFonts w:ascii="Times New Roman" w:eastAsia="Calibri" w:hAnsi="Times New Roman" w:cs="Times New Roman"/>
                <w:sz w:val="24"/>
                <w:szCs w:val="24"/>
              </w:rPr>
            </w:pPr>
          </w:p>
          <w:p w:rsidR="00C50E6A" w:rsidRDefault="00C50E6A">
            <w:pPr>
              <w:spacing w:after="0" w:line="240" w:lineRule="auto"/>
              <w:rPr>
                <w:rFonts w:ascii="Times New Roman" w:eastAsia="Calibri" w:hAnsi="Times New Roman" w:cs="Times New Roman"/>
                <w:sz w:val="24"/>
                <w:szCs w:val="24"/>
              </w:rPr>
            </w:pPr>
          </w:p>
          <w:p w:rsidR="00C50E6A" w:rsidRDefault="00C50E6A">
            <w:pPr>
              <w:spacing w:after="0" w:line="240" w:lineRule="auto"/>
              <w:rPr>
                <w:rFonts w:ascii="Times New Roman" w:eastAsia="Calibri" w:hAnsi="Times New Roman" w:cs="Times New Roman"/>
                <w:sz w:val="24"/>
                <w:szCs w:val="24"/>
              </w:rPr>
            </w:pPr>
          </w:p>
          <w:p w:rsidR="00C50E6A" w:rsidRDefault="00C50E6A">
            <w:pPr>
              <w:suppressAutoHyphens/>
              <w:spacing w:after="0" w:line="240" w:lineRule="auto"/>
              <w:rPr>
                <w:rFonts w:ascii="Times New Roman" w:eastAsia="Calibri" w:hAnsi="Times New Roman" w:cs="Times New Roman"/>
                <w:sz w:val="24"/>
                <w:szCs w:val="24"/>
                <w:lang w:eastAsia="ar-SA"/>
              </w:rPr>
            </w:pPr>
          </w:p>
        </w:tc>
      </w:tr>
      <w:tr w:rsidR="00C50E6A" w:rsidTr="004C62A2">
        <w:tc>
          <w:tcPr>
            <w:tcW w:w="812" w:type="dxa"/>
            <w:tcBorders>
              <w:top w:val="single" w:sz="4" w:space="0" w:color="000000"/>
              <w:left w:val="single" w:sz="4" w:space="0" w:color="000000"/>
              <w:bottom w:val="single" w:sz="4" w:space="0" w:color="000000"/>
              <w:right w:val="nil"/>
            </w:tcBorders>
            <w:hideMark/>
          </w:tcPr>
          <w:p w:rsidR="00C50E6A" w:rsidRDefault="004C62A2">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rPr>
              <w:t>2</w:t>
            </w:r>
            <w:r w:rsidR="00C50E6A">
              <w:rPr>
                <w:rFonts w:ascii="Times New Roman" w:eastAsia="Calibri" w:hAnsi="Times New Roman" w:cs="Times New Roman"/>
                <w:sz w:val="24"/>
                <w:szCs w:val="24"/>
              </w:rPr>
              <w:t>.</w:t>
            </w:r>
          </w:p>
        </w:tc>
        <w:tc>
          <w:tcPr>
            <w:tcW w:w="3173" w:type="dxa"/>
            <w:tcBorders>
              <w:top w:val="single" w:sz="4" w:space="0" w:color="000000"/>
              <w:left w:val="single" w:sz="4" w:space="0" w:color="000000"/>
              <w:bottom w:val="single" w:sz="4" w:space="0" w:color="000000"/>
              <w:right w:val="nil"/>
            </w:tcBorders>
            <w:hideMark/>
          </w:tcPr>
          <w:p w:rsidR="00C50E6A" w:rsidRDefault="00C50E6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rPr>
              <w:t>Младший воспитатель</w:t>
            </w:r>
          </w:p>
        </w:tc>
        <w:tc>
          <w:tcPr>
            <w:tcW w:w="3681" w:type="dxa"/>
            <w:tcBorders>
              <w:top w:val="single" w:sz="4" w:space="0" w:color="000000"/>
              <w:left w:val="single" w:sz="4" w:space="0" w:color="000000"/>
              <w:bottom w:val="single" w:sz="4" w:space="0" w:color="000000"/>
              <w:right w:val="nil"/>
            </w:tcBorders>
            <w:hideMark/>
          </w:tcPr>
          <w:p w:rsidR="00C50E6A" w:rsidRDefault="00C50E6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rPr>
              <w:t>За осуществление воспитательских функций в процессе проведения с детьми занятий, оздоровительных мероприятий</w:t>
            </w:r>
          </w:p>
        </w:tc>
        <w:tc>
          <w:tcPr>
            <w:tcW w:w="1544" w:type="dxa"/>
            <w:tcBorders>
              <w:top w:val="single" w:sz="4" w:space="0" w:color="000000"/>
              <w:left w:val="single" w:sz="4" w:space="0" w:color="000000"/>
              <w:bottom w:val="single" w:sz="4" w:space="0" w:color="000000"/>
              <w:right w:val="single" w:sz="4" w:space="0" w:color="000000"/>
            </w:tcBorders>
            <w:hideMark/>
          </w:tcPr>
          <w:p w:rsidR="00C50E6A" w:rsidRDefault="00C50E6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rPr>
              <w:t xml:space="preserve">0,20-0,30 </w:t>
            </w:r>
          </w:p>
        </w:tc>
      </w:tr>
      <w:tr w:rsidR="00C50E6A" w:rsidTr="004C62A2">
        <w:tc>
          <w:tcPr>
            <w:tcW w:w="812" w:type="dxa"/>
            <w:tcBorders>
              <w:top w:val="single" w:sz="4" w:space="0" w:color="000000"/>
              <w:left w:val="single" w:sz="4" w:space="0" w:color="000000"/>
              <w:bottom w:val="single" w:sz="4" w:space="0" w:color="000000"/>
              <w:right w:val="nil"/>
            </w:tcBorders>
            <w:hideMark/>
          </w:tcPr>
          <w:p w:rsidR="00C50E6A" w:rsidRDefault="004C62A2">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rPr>
              <w:t>3</w:t>
            </w:r>
            <w:r w:rsidR="00C50E6A">
              <w:rPr>
                <w:rFonts w:ascii="Times New Roman" w:eastAsia="Calibri" w:hAnsi="Times New Roman" w:cs="Times New Roman"/>
                <w:sz w:val="24"/>
                <w:szCs w:val="24"/>
              </w:rPr>
              <w:t>.</w:t>
            </w:r>
          </w:p>
        </w:tc>
        <w:tc>
          <w:tcPr>
            <w:tcW w:w="3173" w:type="dxa"/>
            <w:tcBorders>
              <w:top w:val="single" w:sz="4" w:space="0" w:color="000000"/>
              <w:left w:val="single" w:sz="4" w:space="0" w:color="000000"/>
              <w:bottom w:val="single" w:sz="4" w:space="0" w:color="000000"/>
              <w:right w:val="nil"/>
            </w:tcBorders>
            <w:hideMark/>
          </w:tcPr>
          <w:p w:rsidR="00C50E6A" w:rsidRDefault="00C50E6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rPr>
              <w:t>Всем категориям работников по рез</w:t>
            </w:r>
            <w:r w:rsidR="004C62A2">
              <w:rPr>
                <w:rFonts w:ascii="Times New Roman" w:eastAsia="Calibri" w:hAnsi="Times New Roman" w:cs="Times New Roman"/>
                <w:sz w:val="24"/>
                <w:szCs w:val="24"/>
              </w:rPr>
              <w:t>ультатам специальной оценки условий труда</w:t>
            </w:r>
          </w:p>
        </w:tc>
        <w:tc>
          <w:tcPr>
            <w:tcW w:w="3681" w:type="dxa"/>
            <w:tcBorders>
              <w:top w:val="single" w:sz="4" w:space="0" w:color="000000"/>
              <w:left w:val="single" w:sz="4" w:space="0" w:color="000000"/>
              <w:bottom w:val="single" w:sz="4" w:space="0" w:color="000000"/>
              <w:right w:val="nil"/>
            </w:tcBorders>
          </w:tcPr>
          <w:p w:rsidR="00C50E6A" w:rsidRDefault="00C50E6A">
            <w:pPr>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rPr>
              <w:t xml:space="preserve">За работу  во  вредных условиях труда (по результатам </w:t>
            </w:r>
            <w:r w:rsidR="004C62A2">
              <w:rPr>
                <w:rFonts w:ascii="Times New Roman" w:eastAsia="Calibri" w:hAnsi="Times New Roman" w:cs="Times New Roman"/>
                <w:sz w:val="24"/>
                <w:szCs w:val="24"/>
              </w:rPr>
              <w:t>специальной оценки условий труда</w:t>
            </w:r>
            <w:r>
              <w:rPr>
                <w:rFonts w:ascii="Times New Roman" w:eastAsia="Calibri" w:hAnsi="Times New Roman" w:cs="Times New Roman"/>
                <w:sz w:val="24"/>
                <w:szCs w:val="24"/>
              </w:rPr>
              <w:t>)</w:t>
            </w:r>
          </w:p>
          <w:p w:rsidR="00C50E6A" w:rsidRDefault="00C50E6A">
            <w:pPr>
              <w:suppressAutoHyphens/>
              <w:spacing w:after="0" w:line="240" w:lineRule="auto"/>
              <w:rPr>
                <w:rFonts w:ascii="Times New Roman" w:eastAsia="Calibri" w:hAnsi="Times New Roman" w:cs="Times New Roman"/>
                <w:sz w:val="24"/>
                <w:szCs w:val="24"/>
                <w:lang w:eastAsia="ar-SA"/>
              </w:rPr>
            </w:pPr>
          </w:p>
        </w:tc>
        <w:tc>
          <w:tcPr>
            <w:tcW w:w="1544" w:type="dxa"/>
            <w:tcBorders>
              <w:top w:val="single" w:sz="4" w:space="0" w:color="000000"/>
              <w:left w:val="single" w:sz="4" w:space="0" w:color="000000"/>
              <w:bottom w:val="single" w:sz="4" w:space="0" w:color="000000"/>
              <w:right w:val="single" w:sz="4" w:space="0" w:color="000000"/>
            </w:tcBorders>
            <w:hideMark/>
          </w:tcPr>
          <w:p w:rsidR="00C50E6A" w:rsidRDefault="00C50E6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rPr>
              <w:t>До 0,12</w:t>
            </w:r>
          </w:p>
        </w:tc>
      </w:tr>
      <w:tr w:rsidR="00C50E6A" w:rsidTr="004C62A2">
        <w:trPr>
          <w:trHeight w:val="562"/>
        </w:trPr>
        <w:tc>
          <w:tcPr>
            <w:tcW w:w="812" w:type="dxa"/>
            <w:tcBorders>
              <w:top w:val="single" w:sz="4" w:space="0" w:color="000000"/>
              <w:left w:val="single" w:sz="4" w:space="0" w:color="000000"/>
              <w:bottom w:val="single" w:sz="4" w:space="0" w:color="auto"/>
              <w:right w:val="nil"/>
            </w:tcBorders>
          </w:tcPr>
          <w:p w:rsidR="00C50E6A" w:rsidRDefault="004C62A2">
            <w:pPr>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rPr>
              <w:t>4</w:t>
            </w:r>
            <w:r w:rsidR="00C50E6A">
              <w:rPr>
                <w:rFonts w:ascii="Times New Roman" w:eastAsia="Calibri" w:hAnsi="Times New Roman" w:cs="Times New Roman"/>
                <w:sz w:val="24"/>
                <w:szCs w:val="24"/>
              </w:rPr>
              <w:t>.</w:t>
            </w:r>
          </w:p>
          <w:p w:rsidR="00C50E6A" w:rsidRDefault="00C50E6A">
            <w:pPr>
              <w:suppressAutoHyphens/>
              <w:spacing w:after="0" w:line="240" w:lineRule="auto"/>
              <w:rPr>
                <w:rFonts w:ascii="Times New Roman" w:eastAsia="Calibri" w:hAnsi="Times New Roman" w:cs="Times New Roman"/>
                <w:sz w:val="24"/>
                <w:szCs w:val="24"/>
                <w:lang w:eastAsia="ar-SA"/>
              </w:rPr>
            </w:pPr>
          </w:p>
        </w:tc>
        <w:tc>
          <w:tcPr>
            <w:tcW w:w="3173" w:type="dxa"/>
            <w:tcBorders>
              <w:top w:val="single" w:sz="4" w:space="0" w:color="000000"/>
              <w:left w:val="single" w:sz="4" w:space="0" w:color="000000"/>
              <w:bottom w:val="single" w:sz="4" w:space="0" w:color="auto"/>
              <w:right w:val="nil"/>
            </w:tcBorders>
            <w:hideMark/>
          </w:tcPr>
          <w:p w:rsidR="00C50E6A" w:rsidRDefault="004C62A2">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rPr>
              <w:t>Сторож</w:t>
            </w:r>
            <w:r w:rsidR="00C50E6A">
              <w:rPr>
                <w:rFonts w:ascii="Times New Roman" w:eastAsia="Calibri" w:hAnsi="Times New Roman" w:cs="Times New Roman"/>
                <w:sz w:val="24"/>
                <w:szCs w:val="24"/>
              </w:rPr>
              <w:t xml:space="preserve"> (в соответствии с Трудовым кодексом)</w:t>
            </w:r>
          </w:p>
        </w:tc>
        <w:tc>
          <w:tcPr>
            <w:tcW w:w="3681" w:type="dxa"/>
            <w:tcBorders>
              <w:top w:val="single" w:sz="4" w:space="0" w:color="000000"/>
              <w:left w:val="single" w:sz="4" w:space="0" w:color="000000"/>
              <w:bottom w:val="single" w:sz="4" w:space="0" w:color="auto"/>
              <w:right w:val="nil"/>
            </w:tcBorders>
          </w:tcPr>
          <w:p w:rsidR="00C50E6A" w:rsidRDefault="00C50E6A">
            <w:pPr>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rPr>
              <w:t>За работу в ночное время</w:t>
            </w:r>
          </w:p>
          <w:p w:rsidR="00C50E6A" w:rsidRDefault="00C50E6A">
            <w:pPr>
              <w:suppressAutoHyphens/>
              <w:spacing w:after="0" w:line="240" w:lineRule="auto"/>
              <w:rPr>
                <w:rFonts w:ascii="Times New Roman" w:eastAsia="Calibri" w:hAnsi="Times New Roman" w:cs="Times New Roman"/>
                <w:sz w:val="24"/>
                <w:szCs w:val="24"/>
                <w:lang w:eastAsia="ar-SA"/>
              </w:rPr>
            </w:pPr>
          </w:p>
        </w:tc>
        <w:tc>
          <w:tcPr>
            <w:tcW w:w="1544" w:type="dxa"/>
            <w:tcBorders>
              <w:top w:val="single" w:sz="4" w:space="0" w:color="000000"/>
              <w:left w:val="single" w:sz="4" w:space="0" w:color="000000"/>
              <w:bottom w:val="single" w:sz="4" w:space="0" w:color="auto"/>
              <w:right w:val="single" w:sz="4" w:space="0" w:color="000000"/>
            </w:tcBorders>
            <w:hideMark/>
          </w:tcPr>
          <w:p w:rsidR="00C50E6A" w:rsidRDefault="00C50E6A">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rPr>
              <w:t>0,35</w:t>
            </w:r>
          </w:p>
        </w:tc>
      </w:tr>
    </w:tbl>
    <w:p w:rsidR="00C50E6A" w:rsidRDefault="00C50E6A" w:rsidP="00C50E6A">
      <w:pPr>
        <w:spacing w:after="0" w:line="240" w:lineRule="auto"/>
        <w:rPr>
          <w:rFonts w:ascii="Times New Roman" w:eastAsia="Times New Roman" w:hAnsi="Times New Roman" w:cs="Times New Roman"/>
          <w:sz w:val="24"/>
          <w:szCs w:val="24"/>
          <w:lang w:eastAsia="ar-SA"/>
        </w:rPr>
      </w:pPr>
    </w:p>
    <w:p w:rsidR="00C50E6A" w:rsidRDefault="00C50E6A" w:rsidP="00C50E6A">
      <w:pPr>
        <w:spacing w:after="0" w:line="240" w:lineRule="auto"/>
        <w:rPr>
          <w:rFonts w:ascii="Times New Roman" w:hAnsi="Times New Roman" w:cs="Times New Roman"/>
          <w:sz w:val="24"/>
          <w:szCs w:val="24"/>
        </w:rPr>
      </w:pPr>
    </w:p>
    <w:p w:rsidR="00C50E6A" w:rsidRDefault="00C50E6A" w:rsidP="00C50E6A">
      <w:pPr>
        <w:spacing w:after="0"/>
        <w:ind w:left="900" w:right="540" w:firstLine="720"/>
        <w:jc w:val="right"/>
        <w:rPr>
          <w:rFonts w:ascii="Times New Roman" w:hAnsi="Times New Roman" w:cs="Times New Roman"/>
          <w:sz w:val="28"/>
          <w:szCs w:val="28"/>
        </w:rPr>
      </w:pPr>
      <w:r>
        <w:rPr>
          <w:rFonts w:ascii="Times New Roman" w:hAnsi="Times New Roman" w:cs="Times New Roman"/>
          <w:b/>
          <w:sz w:val="28"/>
          <w:szCs w:val="28"/>
        </w:rPr>
        <w:t xml:space="preserve">                                                                                        </w:t>
      </w:r>
    </w:p>
    <w:p w:rsidR="00C50E6A" w:rsidRDefault="00C50E6A" w:rsidP="00C50E6A">
      <w:pPr>
        <w:pStyle w:val="a5"/>
        <w:spacing w:before="0" w:after="0"/>
        <w:ind w:left="900" w:right="540" w:firstLine="720"/>
        <w:jc w:val="both"/>
        <w:rPr>
          <w:rFonts w:ascii="Times New Roman" w:hAnsi="Times New Roman" w:cs="Times New Roman"/>
          <w:color w:val="auto"/>
          <w:sz w:val="28"/>
          <w:szCs w:val="28"/>
        </w:rPr>
      </w:pPr>
    </w:p>
    <w:p w:rsidR="00C50E6A" w:rsidRDefault="00C50E6A" w:rsidP="00C50E6A">
      <w:pPr>
        <w:spacing w:after="0" w:line="240" w:lineRule="auto"/>
        <w:jc w:val="both"/>
        <w:rPr>
          <w:rFonts w:ascii="Calibri" w:hAnsi="Calibri" w:cs="Calibri"/>
        </w:rPr>
      </w:pPr>
    </w:p>
    <w:p w:rsidR="00C50E6A" w:rsidRDefault="00C50E6A" w:rsidP="00C50E6A">
      <w:pPr>
        <w:spacing w:after="0" w:line="240" w:lineRule="auto"/>
        <w:jc w:val="both"/>
      </w:pPr>
    </w:p>
    <w:p w:rsidR="00C50E6A" w:rsidRDefault="00C50E6A" w:rsidP="00C50E6A">
      <w:pPr>
        <w:spacing w:after="0" w:line="240" w:lineRule="auto"/>
        <w:jc w:val="both"/>
      </w:pPr>
    </w:p>
    <w:p w:rsidR="00C50E6A" w:rsidRDefault="00C50E6A" w:rsidP="00C50E6A">
      <w:pPr>
        <w:spacing w:after="0" w:line="240" w:lineRule="auto"/>
        <w:jc w:val="both"/>
      </w:pPr>
    </w:p>
    <w:p w:rsidR="00C50E6A" w:rsidRDefault="00C50E6A" w:rsidP="00C50E6A">
      <w:pPr>
        <w:spacing w:after="0" w:line="240" w:lineRule="auto"/>
        <w:jc w:val="both"/>
      </w:pPr>
    </w:p>
    <w:p w:rsidR="00C50E6A" w:rsidRDefault="00C50E6A" w:rsidP="00C50E6A">
      <w:pPr>
        <w:spacing w:after="0" w:line="240" w:lineRule="auto"/>
        <w:jc w:val="both"/>
      </w:pPr>
    </w:p>
    <w:p w:rsidR="00C50E6A" w:rsidRDefault="00C50E6A" w:rsidP="00C50E6A">
      <w:pPr>
        <w:spacing w:after="0" w:line="240" w:lineRule="auto"/>
        <w:jc w:val="both"/>
      </w:pPr>
    </w:p>
    <w:p w:rsidR="00C50E6A" w:rsidRDefault="00C50E6A"/>
    <w:sectPr w:rsidR="00C50E6A" w:rsidSect="00F03EC8">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4"/>
    <w:lvl w:ilvl="0">
      <w:start w:val="2"/>
      <w:numFmt w:val="decimal"/>
      <w:lvlText w:val="%1."/>
      <w:lvlJc w:val="left"/>
      <w:pPr>
        <w:tabs>
          <w:tab w:val="num" w:pos="0"/>
        </w:tabs>
        <w:ind w:left="390" w:hanging="390"/>
      </w:pPr>
    </w:lvl>
    <w:lvl w:ilvl="1">
      <w:start w:val="7"/>
      <w:numFmt w:val="decimal"/>
      <w:lvlText w:val="%1.%2."/>
      <w:lvlJc w:val="left"/>
      <w:pPr>
        <w:tabs>
          <w:tab w:val="num" w:pos="0"/>
        </w:tabs>
        <w:ind w:left="2198" w:hanging="720"/>
      </w:pPr>
    </w:lvl>
    <w:lvl w:ilvl="2">
      <w:start w:val="1"/>
      <w:numFmt w:val="decimal"/>
      <w:lvlText w:val="%1.%2.%3."/>
      <w:lvlJc w:val="left"/>
      <w:pPr>
        <w:tabs>
          <w:tab w:val="num" w:pos="0"/>
        </w:tabs>
        <w:ind w:left="3676" w:hanging="720"/>
      </w:pPr>
    </w:lvl>
    <w:lvl w:ilvl="3">
      <w:start w:val="1"/>
      <w:numFmt w:val="decimal"/>
      <w:lvlText w:val="%1.%2.%3.%4."/>
      <w:lvlJc w:val="left"/>
      <w:pPr>
        <w:tabs>
          <w:tab w:val="num" w:pos="0"/>
        </w:tabs>
        <w:ind w:left="5514" w:hanging="1080"/>
      </w:pPr>
    </w:lvl>
    <w:lvl w:ilvl="4">
      <w:start w:val="1"/>
      <w:numFmt w:val="decimal"/>
      <w:lvlText w:val="%1.%2.%3.%4.%5."/>
      <w:lvlJc w:val="left"/>
      <w:pPr>
        <w:tabs>
          <w:tab w:val="num" w:pos="0"/>
        </w:tabs>
        <w:ind w:left="6992" w:hanging="1080"/>
      </w:pPr>
    </w:lvl>
    <w:lvl w:ilvl="5">
      <w:start w:val="1"/>
      <w:numFmt w:val="decimal"/>
      <w:lvlText w:val="%1.%2.%3.%4.%5.%6."/>
      <w:lvlJc w:val="left"/>
      <w:pPr>
        <w:tabs>
          <w:tab w:val="num" w:pos="0"/>
        </w:tabs>
        <w:ind w:left="8830" w:hanging="1440"/>
      </w:pPr>
    </w:lvl>
    <w:lvl w:ilvl="6">
      <w:start w:val="1"/>
      <w:numFmt w:val="decimal"/>
      <w:lvlText w:val="%1.%2.%3.%4.%5.%6.%7."/>
      <w:lvlJc w:val="left"/>
      <w:pPr>
        <w:tabs>
          <w:tab w:val="num" w:pos="0"/>
        </w:tabs>
        <w:ind w:left="10308" w:hanging="1440"/>
      </w:pPr>
    </w:lvl>
    <w:lvl w:ilvl="7">
      <w:start w:val="1"/>
      <w:numFmt w:val="decimal"/>
      <w:lvlText w:val="%1.%2.%3.%4.%5.%6.%7.%8."/>
      <w:lvlJc w:val="left"/>
      <w:pPr>
        <w:tabs>
          <w:tab w:val="num" w:pos="0"/>
        </w:tabs>
        <w:ind w:left="12146" w:hanging="1800"/>
      </w:pPr>
    </w:lvl>
    <w:lvl w:ilvl="8">
      <w:start w:val="1"/>
      <w:numFmt w:val="decimal"/>
      <w:lvlText w:val="%1.%2.%3.%4.%5.%6.%7.%8.%9."/>
      <w:lvlJc w:val="left"/>
      <w:pPr>
        <w:tabs>
          <w:tab w:val="num" w:pos="0"/>
        </w:tabs>
        <w:ind w:left="13624" w:hanging="1800"/>
      </w:pPr>
    </w:lvl>
  </w:abstractNum>
  <w:abstractNum w:abstractNumId="1">
    <w:nsid w:val="00000003"/>
    <w:multiLevelType w:val="singleLevel"/>
    <w:tmpl w:val="00000003"/>
    <w:name w:val="WW8Num25"/>
    <w:lvl w:ilvl="0">
      <w:start w:val="1"/>
      <w:numFmt w:val="bullet"/>
      <w:lvlText w:val=""/>
      <w:lvlJc w:val="left"/>
      <w:pPr>
        <w:tabs>
          <w:tab w:val="num" w:pos="1080"/>
        </w:tabs>
        <w:ind w:left="1080" w:hanging="360"/>
      </w:pPr>
      <w:rPr>
        <w:rFonts w:ascii="Symbol" w:hAnsi="Symbol" w:cs="Symbol"/>
      </w:rPr>
    </w:lvl>
  </w:abstractNum>
  <w:abstractNum w:abstractNumId="2">
    <w:nsid w:val="30E17742"/>
    <w:multiLevelType w:val="hybridMultilevel"/>
    <w:tmpl w:val="BF6C0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E6A"/>
    <w:rsid w:val="00284837"/>
    <w:rsid w:val="003B0C56"/>
    <w:rsid w:val="0042338E"/>
    <w:rsid w:val="004C62A2"/>
    <w:rsid w:val="004C7E00"/>
    <w:rsid w:val="004F4E85"/>
    <w:rsid w:val="00582ABF"/>
    <w:rsid w:val="00617FC2"/>
    <w:rsid w:val="00657391"/>
    <w:rsid w:val="007537F9"/>
    <w:rsid w:val="00760ECB"/>
    <w:rsid w:val="007F2D21"/>
    <w:rsid w:val="009442BE"/>
    <w:rsid w:val="00963F06"/>
    <w:rsid w:val="009F3562"/>
    <w:rsid w:val="00C50E6A"/>
    <w:rsid w:val="00D52D99"/>
    <w:rsid w:val="00E5153D"/>
    <w:rsid w:val="00F03E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0E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0E6A"/>
    <w:rPr>
      <w:rFonts w:ascii="Tahoma" w:hAnsi="Tahoma" w:cs="Tahoma"/>
      <w:sz w:val="16"/>
      <w:szCs w:val="16"/>
    </w:rPr>
  </w:style>
  <w:style w:type="paragraph" w:styleId="a5">
    <w:name w:val="Normal (Web)"/>
    <w:basedOn w:val="a"/>
    <w:semiHidden/>
    <w:unhideWhenUsed/>
    <w:rsid w:val="00C50E6A"/>
    <w:pPr>
      <w:suppressAutoHyphens/>
      <w:spacing w:before="30" w:after="30" w:line="240" w:lineRule="auto"/>
    </w:pPr>
    <w:rPr>
      <w:rFonts w:ascii="Arial" w:eastAsia="Times New Roman" w:hAnsi="Arial" w:cs="Arial"/>
      <w:color w:val="332E2D"/>
      <w:spacing w:val="2"/>
      <w:sz w:val="24"/>
      <w:szCs w:val="24"/>
      <w:lang w:eastAsia="ar-SA"/>
    </w:rPr>
  </w:style>
  <w:style w:type="paragraph" w:customStyle="1" w:styleId="1">
    <w:name w:val="Абзац списка1"/>
    <w:basedOn w:val="a"/>
    <w:rsid w:val="00C50E6A"/>
    <w:pPr>
      <w:suppressAutoHyphens/>
      <w:ind w:left="720"/>
    </w:pPr>
    <w:rPr>
      <w:rFonts w:ascii="Calibri" w:eastAsia="Times New Roman" w:hAnsi="Calibri" w:cs="Calibri"/>
      <w:lang w:eastAsia="ar-SA"/>
    </w:rPr>
  </w:style>
  <w:style w:type="paragraph" w:customStyle="1" w:styleId="ConsPlusNormal">
    <w:name w:val="ConsPlusNormal"/>
    <w:rsid w:val="00C50E6A"/>
    <w:pPr>
      <w:widowControl w:val="0"/>
      <w:suppressAutoHyphens/>
      <w:autoSpaceDE w:val="0"/>
      <w:spacing w:after="0" w:line="240" w:lineRule="auto"/>
      <w:ind w:firstLine="720"/>
    </w:pPr>
    <w:rPr>
      <w:rFonts w:ascii="Arial" w:eastAsia="Times New Roman" w:hAnsi="Arial" w:cs="Arial"/>
      <w:sz w:val="20"/>
      <w:szCs w:val="20"/>
      <w:lang w:eastAsia="ar-SA"/>
    </w:rPr>
  </w:style>
  <w:style w:type="table" w:styleId="a6">
    <w:name w:val="Table Grid"/>
    <w:basedOn w:val="a1"/>
    <w:uiPriority w:val="59"/>
    <w:rsid w:val="00760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0E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0E6A"/>
    <w:rPr>
      <w:rFonts w:ascii="Tahoma" w:hAnsi="Tahoma" w:cs="Tahoma"/>
      <w:sz w:val="16"/>
      <w:szCs w:val="16"/>
    </w:rPr>
  </w:style>
  <w:style w:type="paragraph" w:styleId="a5">
    <w:name w:val="Normal (Web)"/>
    <w:basedOn w:val="a"/>
    <w:semiHidden/>
    <w:unhideWhenUsed/>
    <w:rsid w:val="00C50E6A"/>
    <w:pPr>
      <w:suppressAutoHyphens/>
      <w:spacing w:before="30" w:after="30" w:line="240" w:lineRule="auto"/>
    </w:pPr>
    <w:rPr>
      <w:rFonts w:ascii="Arial" w:eastAsia="Times New Roman" w:hAnsi="Arial" w:cs="Arial"/>
      <w:color w:val="332E2D"/>
      <w:spacing w:val="2"/>
      <w:sz w:val="24"/>
      <w:szCs w:val="24"/>
      <w:lang w:eastAsia="ar-SA"/>
    </w:rPr>
  </w:style>
  <w:style w:type="paragraph" w:customStyle="1" w:styleId="1">
    <w:name w:val="Абзац списка1"/>
    <w:basedOn w:val="a"/>
    <w:rsid w:val="00C50E6A"/>
    <w:pPr>
      <w:suppressAutoHyphens/>
      <w:ind w:left="720"/>
    </w:pPr>
    <w:rPr>
      <w:rFonts w:ascii="Calibri" w:eastAsia="Times New Roman" w:hAnsi="Calibri" w:cs="Calibri"/>
      <w:lang w:eastAsia="ar-SA"/>
    </w:rPr>
  </w:style>
  <w:style w:type="paragraph" w:customStyle="1" w:styleId="ConsPlusNormal">
    <w:name w:val="ConsPlusNormal"/>
    <w:rsid w:val="00C50E6A"/>
    <w:pPr>
      <w:widowControl w:val="0"/>
      <w:suppressAutoHyphens/>
      <w:autoSpaceDE w:val="0"/>
      <w:spacing w:after="0" w:line="240" w:lineRule="auto"/>
      <w:ind w:firstLine="720"/>
    </w:pPr>
    <w:rPr>
      <w:rFonts w:ascii="Arial" w:eastAsia="Times New Roman" w:hAnsi="Arial" w:cs="Arial"/>
      <w:sz w:val="20"/>
      <w:szCs w:val="20"/>
      <w:lang w:eastAsia="ar-SA"/>
    </w:rPr>
  </w:style>
  <w:style w:type="table" w:styleId="a6">
    <w:name w:val="Table Grid"/>
    <w:basedOn w:val="a1"/>
    <w:uiPriority w:val="59"/>
    <w:rsid w:val="00760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4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F9EA0-1E2D-4402-842A-1EAF865C7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10</Pages>
  <Words>2361</Words>
  <Characters>13458</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7</cp:revision>
  <cp:lastPrinted>2020-03-04T12:52:00Z</cp:lastPrinted>
  <dcterms:created xsi:type="dcterms:W3CDTF">2020-02-27T08:26:00Z</dcterms:created>
  <dcterms:modified xsi:type="dcterms:W3CDTF">2020-03-04T12:54:00Z</dcterms:modified>
</cp:coreProperties>
</file>